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8D5C" w14:textId="76B955A7" w:rsidR="006E2FA6" w:rsidRDefault="30C5B1A0" w:rsidP="50BC457F">
      <w:pPr>
        <w:rPr>
          <w:rFonts w:ascii="Arial" w:eastAsia="Arial" w:hAnsi="Arial" w:cs="Arial"/>
          <w:b/>
          <w:bCs/>
          <w:color w:val="000000" w:themeColor="text1"/>
          <w:sz w:val="24"/>
          <w:szCs w:val="24"/>
        </w:rPr>
      </w:pPr>
      <w:r w:rsidRPr="00EC561E">
        <w:rPr>
          <w:rFonts w:ascii="Arial" w:eastAsia="Arial" w:hAnsi="Arial" w:cs="Arial"/>
          <w:b/>
          <w:bCs/>
          <w:color w:val="000000" w:themeColor="text1"/>
          <w:sz w:val="24"/>
          <w:szCs w:val="24"/>
        </w:rPr>
        <w:t>Leadership self-assessment checklist</w:t>
      </w:r>
      <w:r w:rsidR="00514D4A">
        <w:rPr>
          <w:rFonts w:ascii="Arial" w:eastAsia="Arial" w:hAnsi="Arial" w:cs="Arial"/>
          <w:b/>
          <w:bCs/>
          <w:color w:val="000000" w:themeColor="text1"/>
          <w:sz w:val="24"/>
          <w:szCs w:val="24"/>
        </w:rPr>
        <w:t xml:space="preserve"> </w:t>
      </w:r>
    </w:p>
    <w:p w14:paraId="28EFAE54" w14:textId="5AF878A8" w:rsidR="00EC561E" w:rsidRDefault="006E2FA6" w:rsidP="00EC561E">
      <w:pPr>
        <w:spacing w:line="257" w:lineRule="auto"/>
        <w:rPr>
          <w:rFonts w:ascii="Arial" w:eastAsia="Arial" w:hAnsi="Arial" w:cs="Arial"/>
          <w:color w:val="000000" w:themeColor="text1"/>
          <w:sz w:val="24"/>
          <w:szCs w:val="24"/>
        </w:rPr>
      </w:pPr>
      <w:r w:rsidRPr="00EC561E">
        <w:rPr>
          <w:rFonts w:ascii="Arial" w:eastAsia="Arial" w:hAnsi="Arial" w:cs="Arial"/>
          <w:color w:val="000000" w:themeColor="text1"/>
          <w:sz w:val="24"/>
          <w:szCs w:val="24"/>
        </w:rPr>
        <w:t>P</w:t>
      </w:r>
      <w:r w:rsidR="00514D4A" w:rsidRPr="00EC561E">
        <w:rPr>
          <w:rFonts w:ascii="Arial" w:eastAsia="Arial" w:hAnsi="Arial" w:cs="Arial"/>
          <w:color w:val="000000" w:themeColor="text1"/>
          <w:sz w:val="24"/>
          <w:szCs w:val="24"/>
        </w:rPr>
        <w:t>urpose</w:t>
      </w:r>
    </w:p>
    <w:p w14:paraId="78F5FC2C" w14:textId="1B4D2CD9" w:rsidR="2BD356D0" w:rsidRDefault="2BD356D0" w:rsidP="00EC561E">
      <w:pPr>
        <w:spacing w:line="257" w:lineRule="auto"/>
        <w:rPr>
          <w:rFonts w:ascii="Arial" w:eastAsia="Arial" w:hAnsi="Arial" w:cs="Arial"/>
          <w:sz w:val="20"/>
          <w:szCs w:val="20"/>
        </w:rPr>
      </w:pPr>
      <w:r w:rsidRPr="00EC561E">
        <w:rPr>
          <w:rFonts w:ascii="Arial" w:eastAsia="Arial" w:hAnsi="Arial" w:cs="Arial"/>
          <w:sz w:val="20"/>
          <w:szCs w:val="20"/>
        </w:rPr>
        <w:t>The purpose of this self-assessment tool is to support quality improvement by providing a comprehensive approach for services to identify actions required to embed the principles. This document builds on the</w:t>
      </w:r>
      <w:r w:rsidR="00613CC1">
        <w:rPr>
          <w:rFonts w:ascii="Arial" w:eastAsia="Arial" w:hAnsi="Arial" w:cs="Arial"/>
          <w:sz w:val="20"/>
          <w:szCs w:val="20"/>
        </w:rPr>
        <w:t xml:space="preserve"> Commission’s (2025)</w:t>
      </w:r>
      <w:r w:rsidRPr="00EC561E">
        <w:rPr>
          <w:rFonts w:ascii="Arial" w:eastAsia="Arial" w:hAnsi="Arial" w:cs="Arial"/>
          <w:sz w:val="20"/>
          <w:szCs w:val="20"/>
        </w:rPr>
        <w:t xml:space="preserve"> </w:t>
      </w:r>
      <w:hyperlink r:id="rId11" w:history="1">
        <w:r w:rsidR="725AFB72" w:rsidRPr="49BD0847">
          <w:rPr>
            <w:rStyle w:val="Hyperlink"/>
            <w:rFonts w:ascii="Arial" w:eastAsia="Arial" w:hAnsi="Arial" w:cs="Arial"/>
            <w:sz w:val="20"/>
            <w:szCs w:val="20"/>
          </w:rPr>
          <w:t>Mental health and wellbeing principles guidance: from intent to impact</w:t>
        </w:r>
      </w:hyperlink>
      <w:r w:rsidR="725AFB72" w:rsidRPr="00EC561E">
        <w:rPr>
          <w:rFonts w:ascii="Arial" w:eastAsia="Arial" w:hAnsi="Arial" w:cs="Arial"/>
          <w:sz w:val="20"/>
          <w:szCs w:val="20"/>
        </w:rPr>
        <w:t>.</w:t>
      </w:r>
      <w:r w:rsidRPr="00EC561E">
        <w:rPr>
          <w:rFonts w:ascii="Arial" w:eastAsia="Arial" w:hAnsi="Arial" w:cs="Arial"/>
          <w:sz w:val="20"/>
          <w:szCs w:val="20"/>
        </w:rPr>
        <w:t xml:space="preserve"> The checklist is designed for service leadership and </w:t>
      </w:r>
      <w:r w:rsidR="7CF12C5F" w:rsidRPr="50BC457F">
        <w:rPr>
          <w:rFonts w:ascii="Arial" w:eastAsia="Arial" w:hAnsi="Arial" w:cs="Arial"/>
          <w:sz w:val="20"/>
          <w:szCs w:val="20"/>
        </w:rPr>
        <w:t>quality</w:t>
      </w:r>
      <w:r w:rsidRPr="00EC561E">
        <w:rPr>
          <w:rFonts w:ascii="Arial" w:eastAsia="Arial" w:hAnsi="Arial" w:cs="Arial"/>
          <w:sz w:val="20"/>
          <w:szCs w:val="20"/>
        </w:rPr>
        <w:t xml:space="preserve"> staff to pinpoint actions and activities that promote the principles</w:t>
      </w:r>
      <w:r w:rsidR="529F5462" w:rsidRPr="50BC457F">
        <w:rPr>
          <w:rFonts w:ascii="Arial" w:eastAsia="Arial" w:hAnsi="Arial" w:cs="Arial"/>
          <w:sz w:val="20"/>
          <w:szCs w:val="20"/>
        </w:rPr>
        <w:t>, the Act and human rights</w:t>
      </w:r>
      <w:r w:rsidRPr="50BC457F">
        <w:rPr>
          <w:rFonts w:ascii="Arial" w:eastAsia="Arial" w:hAnsi="Arial" w:cs="Arial"/>
          <w:sz w:val="20"/>
          <w:szCs w:val="20"/>
        </w:rPr>
        <w:t xml:space="preserve"> </w:t>
      </w:r>
      <w:r w:rsidRPr="00EC561E">
        <w:rPr>
          <w:rFonts w:ascii="Arial" w:eastAsia="Arial" w:hAnsi="Arial" w:cs="Arial"/>
          <w:sz w:val="20"/>
          <w:szCs w:val="20"/>
        </w:rPr>
        <w:t xml:space="preserve">in practice, as well actions that can be taken to monitor their implementation. </w:t>
      </w:r>
    </w:p>
    <w:p w14:paraId="248B7EBF" w14:textId="6DEC08E5" w:rsidR="00216F91" w:rsidRDefault="5DF2CAFC">
      <w:pPr>
        <w:spacing w:line="257" w:lineRule="auto"/>
        <w:rPr>
          <w:rFonts w:ascii="Arial" w:eastAsia="Arial" w:hAnsi="Arial" w:cs="Arial"/>
          <w:sz w:val="20"/>
          <w:szCs w:val="20"/>
        </w:rPr>
      </w:pPr>
      <w:r w:rsidRPr="50BC457F">
        <w:rPr>
          <w:rFonts w:ascii="Arial" w:eastAsia="Arial" w:hAnsi="Arial" w:cs="Arial"/>
          <w:sz w:val="20"/>
          <w:szCs w:val="20"/>
        </w:rPr>
        <w:t>Leaders will be able</w:t>
      </w:r>
      <w:r w:rsidR="2BD356D0" w:rsidRPr="00EC561E">
        <w:rPr>
          <w:rFonts w:ascii="Arial" w:eastAsia="Arial" w:hAnsi="Arial" w:cs="Arial"/>
          <w:sz w:val="20"/>
          <w:szCs w:val="20"/>
        </w:rPr>
        <w:t xml:space="preserve"> to </w:t>
      </w:r>
      <w:r w:rsidR="2E8CA534" w:rsidRPr="50BC457F">
        <w:rPr>
          <w:rFonts w:ascii="Arial" w:eastAsia="Arial" w:hAnsi="Arial" w:cs="Arial"/>
          <w:sz w:val="20"/>
          <w:szCs w:val="20"/>
        </w:rPr>
        <w:t>assess</w:t>
      </w:r>
      <w:r w:rsidR="2BD356D0" w:rsidRPr="00EC561E">
        <w:rPr>
          <w:rFonts w:ascii="Arial" w:eastAsia="Arial" w:hAnsi="Arial" w:cs="Arial"/>
          <w:sz w:val="20"/>
          <w:szCs w:val="20"/>
        </w:rPr>
        <w:t xml:space="preserve"> </w:t>
      </w:r>
      <w:r w:rsidR="2BD356D0" w:rsidRPr="50BC457F">
        <w:rPr>
          <w:rFonts w:ascii="Arial" w:eastAsia="Arial" w:hAnsi="Arial" w:cs="Arial"/>
          <w:sz w:val="20"/>
          <w:szCs w:val="20"/>
        </w:rPr>
        <w:t xml:space="preserve">their </w:t>
      </w:r>
      <w:r w:rsidR="1F3A47EA" w:rsidRPr="50BC457F">
        <w:rPr>
          <w:rFonts w:ascii="Arial" w:eastAsia="Arial" w:hAnsi="Arial" w:cs="Arial"/>
          <w:sz w:val="20"/>
          <w:szCs w:val="20"/>
        </w:rPr>
        <w:t>progress</w:t>
      </w:r>
      <w:r w:rsidR="38DE2FE9" w:rsidRPr="50BC457F">
        <w:rPr>
          <w:rFonts w:ascii="Arial" w:eastAsia="Arial" w:hAnsi="Arial" w:cs="Arial"/>
          <w:sz w:val="20"/>
          <w:szCs w:val="20"/>
        </w:rPr>
        <w:t xml:space="preserve"> in embedding the principles</w:t>
      </w:r>
      <w:r w:rsidR="1F3A47EA" w:rsidRPr="50BC457F">
        <w:rPr>
          <w:rFonts w:ascii="Arial" w:eastAsia="Arial" w:hAnsi="Arial" w:cs="Arial"/>
          <w:sz w:val="20"/>
          <w:szCs w:val="20"/>
        </w:rPr>
        <w:t xml:space="preserve"> </w:t>
      </w:r>
      <w:r w:rsidR="6F39F9DC" w:rsidRPr="50BC457F">
        <w:rPr>
          <w:rFonts w:ascii="Arial" w:eastAsia="Arial" w:hAnsi="Arial" w:cs="Arial"/>
          <w:sz w:val="20"/>
          <w:szCs w:val="20"/>
        </w:rPr>
        <w:t>by identifying</w:t>
      </w:r>
      <w:r w:rsidR="2BD356D0" w:rsidRPr="50BC457F">
        <w:rPr>
          <w:rFonts w:ascii="Arial" w:eastAsia="Arial" w:hAnsi="Arial" w:cs="Arial"/>
          <w:sz w:val="20"/>
          <w:szCs w:val="20"/>
        </w:rPr>
        <w:t xml:space="preserve"> </w:t>
      </w:r>
      <w:r w:rsidR="2BD356D0" w:rsidRPr="00EC561E">
        <w:rPr>
          <w:rFonts w:ascii="Arial" w:eastAsia="Arial" w:hAnsi="Arial" w:cs="Arial"/>
          <w:sz w:val="20"/>
          <w:szCs w:val="20"/>
        </w:rPr>
        <w:t>what actions and activities they currently have in place</w:t>
      </w:r>
      <w:r w:rsidR="52231060" w:rsidRPr="50BC457F">
        <w:rPr>
          <w:rFonts w:ascii="Arial" w:eastAsia="Arial" w:hAnsi="Arial" w:cs="Arial"/>
          <w:sz w:val="20"/>
          <w:szCs w:val="20"/>
        </w:rPr>
        <w:t xml:space="preserve">, as well as identifying </w:t>
      </w:r>
      <w:r w:rsidR="009E3C37">
        <w:rPr>
          <w:rFonts w:ascii="Arial" w:eastAsia="Arial" w:hAnsi="Arial" w:cs="Arial"/>
          <w:sz w:val="20"/>
          <w:szCs w:val="20"/>
        </w:rPr>
        <w:t>areas where further work is required</w:t>
      </w:r>
      <w:r w:rsidR="007768A0">
        <w:rPr>
          <w:rFonts w:ascii="Arial" w:eastAsia="Arial" w:hAnsi="Arial" w:cs="Arial"/>
          <w:sz w:val="20"/>
          <w:szCs w:val="20"/>
        </w:rPr>
        <w:t xml:space="preserve"> </w:t>
      </w:r>
      <w:r w:rsidR="2BD356D0" w:rsidRPr="00EC561E">
        <w:rPr>
          <w:rFonts w:ascii="Arial" w:eastAsia="Arial" w:hAnsi="Arial" w:cs="Arial"/>
          <w:sz w:val="20"/>
          <w:szCs w:val="20"/>
        </w:rPr>
        <w:t xml:space="preserve">to embed the principles. Identifying the gaps </w:t>
      </w:r>
      <w:r w:rsidR="6E83E269" w:rsidRPr="50BC457F">
        <w:rPr>
          <w:rFonts w:ascii="Arial" w:eastAsia="Arial" w:hAnsi="Arial" w:cs="Arial"/>
          <w:sz w:val="20"/>
          <w:szCs w:val="20"/>
        </w:rPr>
        <w:t>in embedding</w:t>
      </w:r>
      <w:r w:rsidR="2BD356D0" w:rsidRPr="50BC457F">
        <w:rPr>
          <w:rFonts w:ascii="Arial" w:eastAsia="Arial" w:hAnsi="Arial" w:cs="Arial"/>
          <w:sz w:val="20"/>
          <w:szCs w:val="20"/>
        </w:rPr>
        <w:t xml:space="preserve"> the principles</w:t>
      </w:r>
      <w:r w:rsidR="2BD356D0" w:rsidRPr="00EC561E">
        <w:rPr>
          <w:rFonts w:ascii="Arial" w:eastAsia="Arial" w:hAnsi="Arial" w:cs="Arial"/>
          <w:sz w:val="20"/>
          <w:szCs w:val="20"/>
        </w:rPr>
        <w:t xml:space="preserve"> is fundamental for quality improvement and compliance with the </w:t>
      </w:r>
      <w:r w:rsidR="2BD356D0" w:rsidRPr="00EC561E">
        <w:rPr>
          <w:rFonts w:ascii="Arial" w:eastAsia="Arial" w:hAnsi="Arial" w:cs="Arial"/>
          <w:i/>
          <w:iCs/>
          <w:sz w:val="20"/>
          <w:szCs w:val="20"/>
        </w:rPr>
        <w:t xml:space="preserve">Mental </w:t>
      </w:r>
      <w:r w:rsidR="00216F91" w:rsidRPr="00EC561E">
        <w:rPr>
          <w:rFonts w:ascii="Arial" w:eastAsia="Arial" w:hAnsi="Arial" w:cs="Arial"/>
          <w:i/>
          <w:iCs/>
          <w:sz w:val="20"/>
          <w:szCs w:val="20"/>
        </w:rPr>
        <w:t>H</w:t>
      </w:r>
      <w:r w:rsidR="2BD356D0" w:rsidRPr="00EC561E">
        <w:rPr>
          <w:rFonts w:ascii="Arial" w:eastAsia="Arial" w:hAnsi="Arial" w:cs="Arial"/>
          <w:i/>
          <w:iCs/>
          <w:sz w:val="20"/>
          <w:szCs w:val="20"/>
        </w:rPr>
        <w:t xml:space="preserve">ealth and </w:t>
      </w:r>
      <w:r w:rsidR="00216F91" w:rsidRPr="00EC561E">
        <w:rPr>
          <w:rFonts w:ascii="Arial" w:eastAsia="Arial" w:hAnsi="Arial" w:cs="Arial"/>
          <w:i/>
          <w:iCs/>
          <w:sz w:val="20"/>
          <w:szCs w:val="20"/>
        </w:rPr>
        <w:t>W</w:t>
      </w:r>
      <w:r w:rsidR="2BD356D0" w:rsidRPr="00EC561E">
        <w:rPr>
          <w:rFonts w:ascii="Arial" w:eastAsia="Arial" w:hAnsi="Arial" w:cs="Arial"/>
          <w:i/>
          <w:iCs/>
          <w:sz w:val="20"/>
          <w:szCs w:val="20"/>
        </w:rPr>
        <w:t>ellbeing Act</w:t>
      </w:r>
      <w:r w:rsidR="00514D4A">
        <w:rPr>
          <w:rFonts w:ascii="Arial" w:eastAsia="Arial" w:hAnsi="Arial" w:cs="Arial"/>
          <w:i/>
          <w:iCs/>
          <w:sz w:val="20"/>
          <w:szCs w:val="20"/>
        </w:rPr>
        <w:t xml:space="preserve"> 2022 </w:t>
      </w:r>
      <w:r w:rsidR="00514D4A">
        <w:rPr>
          <w:rFonts w:ascii="Arial" w:eastAsia="Arial" w:hAnsi="Arial" w:cs="Arial"/>
          <w:sz w:val="20"/>
          <w:szCs w:val="20"/>
        </w:rPr>
        <w:t>(Vic)</w:t>
      </w:r>
      <w:r w:rsidR="00CE1C25">
        <w:rPr>
          <w:rFonts w:ascii="Arial" w:eastAsia="Arial" w:hAnsi="Arial" w:cs="Arial"/>
          <w:sz w:val="20"/>
          <w:szCs w:val="20"/>
        </w:rPr>
        <w:t xml:space="preserve"> </w:t>
      </w:r>
      <w:r w:rsidR="00613CC1">
        <w:rPr>
          <w:rFonts w:ascii="Arial" w:eastAsia="Arial" w:hAnsi="Arial" w:cs="Arial"/>
          <w:sz w:val="20"/>
          <w:szCs w:val="20"/>
        </w:rPr>
        <w:t>(the Act)</w:t>
      </w:r>
      <w:r w:rsidR="2BD356D0" w:rsidRPr="00EC561E">
        <w:rPr>
          <w:rFonts w:ascii="Arial" w:eastAsia="Arial" w:hAnsi="Arial" w:cs="Arial"/>
          <w:sz w:val="20"/>
          <w:szCs w:val="20"/>
        </w:rPr>
        <w:t xml:space="preserve">. </w:t>
      </w:r>
    </w:p>
    <w:p w14:paraId="0DAC19C6" w14:textId="6F53937D" w:rsidR="2BD356D0" w:rsidRDefault="2BD356D0">
      <w:pPr>
        <w:spacing w:line="257" w:lineRule="auto"/>
        <w:rPr>
          <w:rFonts w:ascii="Arial" w:eastAsia="Arial" w:hAnsi="Arial" w:cs="Arial"/>
          <w:sz w:val="20"/>
          <w:szCs w:val="20"/>
        </w:rPr>
      </w:pPr>
      <w:r w:rsidRPr="00EC561E">
        <w:rPr>
          <w:rFonts w:ascii="Arial" w:eastAsia="Arial" w:hAnsi="Arial" w:cs="Arial"/>
          <w:sz w:val="20"/>
          <w:szCs w:val="20"/>
        </w:rPr>
        <w:t>The checklist covers five areas</w:t>
      </w:r>
      <w:r w:rsidR="00216F91">
        <w:rPr>
          <w:rFonts w:ascii="Arial" w:eastAsia="Arial" w:hAnsi="Arial" w:cs="Arial"/>
          <w:sz w:val="20"/>
          <w:szCs w:val="20"/>
        </w:rPr>
        <w:t xml:space="preserve">, aligned with Safer Care Victoria’s </w:t>
      </w:r>
      <w:hyperlink r:id="rId12" w:history="1">
        <w:r w:rsidR="00613CC1" w:rsidRPr="00613CC1">
          <w:rPr>
            <w:rStyle w:val="Hyperlink"/>
            <w:rFonts w:ascii="Arial" w:eastAsia="Arial" w:hAnsi="Arial" w:cs="Arial"/>
            <w:i/>
            <w:iCs/>
            <w:sz w:val="20"/>
            <w:szCs w:val="20"/>
          </w:rPr>
          <w:t>Victorian c</w:t>
        </w:r>
        <w:r w:rsidR="00216F91" w:rsidRPr="00613CC1">
          <w:rPr>
            <w:rStyle w:val="Hyperlink"/>
            <w:rFonts w:ascii="Arial" w:eastAsia="Arial" w:hAnsi="Arial" w:cs="Arial"/>
            <w:i/>
            <w:iCs/>
            <w:sz w:val="20"/>
            <w:szCs w:val="20"/>
          </w:rPr>
          <w:t>linical governance framework</w:t>
        </w:r>
      </w:hyperlink>
      <w:r w:rsidR="00D0167D">
        <w:rPr>
          <w:rFonts w:ascii="Arial" w:eastAsia="Arial" w:hAnsi="Arial" w:cs="Arial"/>
          <w:i/>
          <w:iCs/>
          <w:sz w:val="20"/>
          <w:szCs w:val="20"/>
        </w:rPr>
        <w:t xml:space="preserve"> </w:t>
      </w:r>
      <w:r w:rsidR="00D0167D">
        <w:rPr>
          <w:rFonts w:ascii="Arial" w:eastAsia="Arial" w:hAnsi="Arial" w:cs="Arial"/>
          <w:sz w:val="20"/>
          <w:szCs w:val="20"/>
        </w:rPr>
        <w:t>(2024)</w:t>
      </w:r>
      <w:r w:rsidR="00216F91">
        <w:rPr>
          <w:rFonts w:ascii="Arial" w:eastAsia="Arial" w:hAnsi="Arial" w:cs="Arial"/>
          <w:sz w:val="20"/>
          <w:szCs w:val="20"/>
        </w:rPr>
        <w:t>,</w:t>
      </w:r>
      <w:r w:rsidRPr="00EC561E">
        <w:rPr>
          <w:rFonts w:ascii="Arial" w:eastAsia="Arial" w:hAnsi="Arial" w:cs="Arial"/>
          <w:sz w:val="20"/>
          <w:szCs w:val="20"/>
        </w:rPr>
        <w:t xml:space="preserve"> in which systemic changes can be made including: leadership and culture, partnering with consumers, workforce, risk management and clinical practice. </w:t>
      </w:r>
    </w:p>
    <w:p w14:paraId="4F8FDAC6" w14:textId="11394043" w:rsidR="00805E1C" w:rsidRDefault="00EF1DFF">
      <w:pPr>
        <w:spacing w:line="257" w:lineRule="auto"/>
        <w:rPr>
          <w:rFonts w:ascii="Arial" w:eastAsia="Arial" w:hAnsi="Arial" w:cs="Arial"/>
          <w:sz w:val="20"/>
          <w:szCs w:val="20"/>
        </w:rPr>
      </w:pPr>
      <w:r>
        <w:rPr>
          <w:rFonts w:ascii="Arial" w:eastAsia="Arial" w:hAnsi="Arial" w:cs="Arial"/>
          <w:sz w:val="20"/>
          <w:szCs w:val="20"/>
        </w:rPr>
        <w:t>While all staff have a role to play</w:t>
      </w:r>
      <w:r w:rsidR="00942CA0">
        <w:rPr>
          <w:rFonts w:ascii="Arial" w:eastAsia="Arial" w:hAnsi="Arial" w:cs="Arial"/>
          <w:sz w:val="20"/>
          <w:szCs w:val="20"/>
        </w:rPr>
        <w:t xml:space="preserve"> in providing safe, rights-based care and treatment</w:t>
      </w:r>
      <w:r>
        <w:rPr>
          <w:rFonts w:ascii="Arial" w:eastAsia="Arial" w:hAnsi="Arial" w:cs="Arial"/>
          <w:sz w:val="20"/>
          <w:szCs w:val="20"/>
        </w:rPr>
        <w:t>, e</w:t>
      </w:r>
      <w:r w:rsidR="005D1771">
        <w:rPr>
          <w:rFonts w:ascii="Arial" w:eastAsia="Arial" w:hAnsi="Arial" w:cs="Arial"/>
          <w:sz w:val="20"/>
          <w:szCs w:val="20"/>
        </w:rPr>
        <w:t>mbedding human rights, lived experience and cultural safety throughout a service is a</w:t>
      </w:r>
      <w:r w:rsidR="006A7FC5">
        <w:rPr>
          <w:rFonts w:ascii="Arial" w:eastAsia="Arial" w:hAnsi="Arial" w:cs="Arial"/>
          <w:sz w:val="20"/>
          <w:szCs w:val="20"/>
        </w:rPr>
        <w:t xml:space="preserve"> leadership responsibility.</w:t>
      </w:r>
      <w:r w:rsidR="00555C57">
        <w:rPr>
          <w:rFonts w:ascii="Arial" w:eastAsia="Arial" w:hAnsi="Arial" w:cs="Arial"/>
          <w:sz w:val="20"/>
          <w:szCs w:val="20"/>
        </w:rPr>
        <w:t xml:space="preserve"> </w:t>
      </w:r>
      <w:r w:rsidR="2BD356D0" w:rsidRPr="00EC561E">
        <w:rPr>
          <w:rFonts w:ascii="Arial" w:eastAsia="Arial" w:hAnsi="Arial" w:cs="Arial"/>
          <w:sz w:val="20"/>
          <w:szCs w:val="20"/>
        </w:rPr>
        <w:t>When carrying out the actions</w:t>
      </w:r>
      <w:r w:rsidR="00942CA0">
        <w:rPr>
          <w:rFonts w:ascii="Arial" w:eastAsia="Arial" w:hAnsi="Arial" w:cs="Arial"/>
          <w:sz w:val="20"/>
          <w:szCs w:val="20"/>
        </w:rPr>
        <w:t xml:space="preserve"> in this checklist</w:t>
      </w:r>
      <w:r w:rsidR="2BD356D0" w:rsidRPr="00EC561E">
        <w:rPr>
          <w:rFonts w:ascii="Arial" w:eastAsia="Arial" w:hAnsi="Arial" w:cs="Arial"/>
          <w:sz w:val="20"/>
          <w:szCs w:val="20"/>
        </w:rPr>
        <w:t>, services</w:t>
      </w:r>
      <w:r w:rsidR="00805E1C">
        <w:rPr>
          <w:rFonts w:ascii="Arial" w:eastAsia="Arial" w:hAnsi="Arial" w:cs="Arial"/>
          <w:sz w:val="20"/>
          <w:szCs w:val="20"/>
        </w:rPr>
        <w:t xml:space="preserve"> must:</w:t>
      </w:r>
    </w:p>
    <w:p w14:paraId="53691E2D" w14:textId="5C630575" w:rsidR="006A2E72" w:rsidRDefault="00805E1C" w:rsidP="00805E1C">
      <w:pPr>
        <w:pStyle w:val="ListParagraph"/>
        <w:numPr>
          <w:ilvl w:val="0"/>
          <w:numId w:val="51"/>
        </w:numPr>
        <w:spacing w:line="257" w:lineRule="auto"/>
        <w:rPr>
          <w:rFonts w:ascii="Arial" w:eastAsia="Arial" w:hAnsi="Arial" w:cs="Arial"/>
          <w:sz w:val="20"/>
          <w:szCs w:val="20"/>
        </w:rPr>
      </w:pPr>
      <w:proofErr w:type="gramStart"/>
      <w:r>
        <w:rPr>
          <w:rFonts w:ascii="Arial" w:eastAsia="Arial" w:hAnsi="Arial" w:cs="Arial"/>
          <w:sz w:val="20"/>
          <w:szCs w:val="20"/>
        </w:rPr>
        <w:t>give proper consideration to</w:t>
      </w:r>
      <w:proofErr w:type="gramEnd"/>
      <w:r w:rsidR="006A2E72">
        <w:rPr>
          <w:rFonts w:ascii="Arial" w:eastAsia="Arial" w:hAnsi="Arial" w:cs="Arial"/>
          <w:sz w:val="20"/>
          <w:szCs w:val="20"/>
        </w:rPr>
        <w:t xml:space="preserve"> the </w:t>
      </w:r>
      <w:r w:rsidR="006A2E72">
        <w:rPr>
          <w:rFonts w:ascii="Arial" w:eastAsia="Arial" w:hAnsi="Arial" w:cs="Arial"/>
          <w:i/>
          <w:iCs/>
          <w:sz w:val="20"/>
          <w:szCs w:val="20"/>
        </w:rPr>
        <w:t xml:space="preserve">Charter of Human Rights and Responsibilities Act 2006 </w:t>
      </w:r>
      <w:r w:rsidR="006A2E72">
        <w:rPr>
          <w:rFonts w:ascii="Arial" w:eastAsia="Arial" w:hAnsi="Arial" w:cs="Arial"/>
          <w:sz w:val="20"/>
          <w:szCs w:val="20"/>
        </w:rPr>
        <w:t>(Vic) (Charter)</w:t>
      </w:r>
      <w:r w:rsidR="2BD356D0" w:rsidRPr="00EC561E">
        <w:rPr>
          <w:rFonts w:ascii="Arial" w:eastAsia="Arial" w:hAnsi="Arial" w:cs="Arial"/>
          <w:sz w:val="20"/>
          <w:szCs w:val="20"/>
        </w:rPr>
        <w:t xml:space="preserve"> </w:t>
      </w:r>
    </w:p>
    <w:p w14:paraId="05F3577E" w14:textId="2B6386CA" w:rsidR="006A2E72" w:rsidRDefault="00817BEC" w:rsidP="00805E1C">
      <w:pPr>
        <w:pStyle w:val="ListParagraph"/>
        <w:numPr>
          <w:ilvl w:val="0"/>
          <w:numId w:val="51"/>
        </w:numPr>
        <w:spacing w:line="257" w:lineRule="auto"/>
        <w:rPr>
          <w:rFonts w:ascii="Arial" w:eastAsia="Arial" w:hAnsi="Arial" w:cs="Arial"/>
          <w:sz w:val="20"/>
          <w:szCs w:val="20"/>
        </w:rPr>
      </w:pPr>
      <w:r w:rsidRPr="00EC561E">
        <w:rPr>
          <w:rFonts w:ascii="Arial" w:eastAsia="Arial" w:hAnsi="Arial" w:cs="Arial"/>
          <w:sz w:val="20"/>
          <w:szCs w:val="20"/>
        </w:rPr>
        <w:t>embed</w:t>
      </w:r>
      <w:r w:rsidR="2BD356D0" w:rsidRPr="00EC561E">
        <w:rPr>
          <w:rFonts w:ascii="Arial" w:eastAsia="Arial" w:hAnsi="Arial" w:cs="Arial"/>
          <w:sz w:val="20"/>
          <w:szCs w:val="20"/>
        </w:rPr>
        <w:t xml:space="preserve"> lived and living experience</w:t>
      </w:r>
      <w:r w:rsidR="00D0167D" w:rsidRPr="00EC561E">
        <w:rPr>
          <w:rFonts w:ascii="Arial" w:eastAsia="Arial" w:hAnsi="Arial" w:cs="Arial"/>
          <w:sz w:val="20"/>
          <w:szCs w:val="20"/>
        </w:rPr>
        <w:t xml:space="preserve"> leadership</w:t>
      </w:r>
      <w:r w:rsidR="00E91FA4" w:rsidRPr="00EC561E">
        <w:rPr>
          <w:rFonts w:ascii="Arial" w:eastAsia="Arial" w:hAnsi="Arial" w:cs="Arial"/>
          <w:sz w:val="20"/>
          <w:szCs w:val="20"/>
        </w:rPr>
        <w:t xml:space="preserve"> and participation</w:t>
      </w:r>
      <w:r w:rsidR="2BD356D0" w:rsidRPr="00EC561E">
        <w:rPr>
          <w:rFonts w:ascii="Arial" w:eastAsia="Arial" w:hAnsi="Arial" w:cs="Arial"/>
          <w:sz w:val="20"/>
          <w:szCs w:val="20"/>
        </w:rPr>
        <w:t xml:space="preserve"> as deeply as possible. </w:t>
      </w:r>
      <w:r w:rsidR="002C5F7D" w:rsidRPr="00EC561E">
        <w:rPr>
          <w:rFonts w:ascii="Arial" w:eastAsia="Arial" w:hAnsi="Arial" w:cs="Arial"/>
          <w:sz w:val="20"/>
          <w:szCs w:val="20"/>
        </w:rPr>
        <w:t>This checklist assumes lived experience</w:t>
      </w:r>
      <w:r w:rsidR="0010185D" w:rsidRPr="00EC561E">
        <w:rPr>
          <w:rFonts w:ascii="Arial" w:eastAsia="Arial" w:hAnsi="Arial" w:cs="Arial"/>
          <w:sz w:val="20"/>
          <w:szCs w:val="20"/>
        </w:rPr>
        <w:t xml:space="preserve"> </w:t>
      </w:r>
      <w:r w:rsidR="002F760C" w:rsidRPr="00EC561E">
        <w:rPr>
          <w:rFonts w:ascii="Arial" w:eastAsia="Arial" w:hAnsi="Arial" w:cs="Arial"/>
          <w:sz w:val="20"/>
          <w:szCs w:val="20"/>
        </w:rPr>
        <w:t>involvement and leadership throughout</w:t>
      </w:r>
    </w:p>
    <w:p w14:paraId="323C37B3" w14:textId="7FF7F69E" w:rsidR="2BD356D0" w:rsidRPr="00D5712E" w:rsidRDefault="006A2E72" w:rsidP="00EC561E">
      <w:pPr>
        <w:pStyle w:val="ListParagraph"/>
        <w:numPr>
          <w:ilvl w:val="0"/>
          <w:numId w:val="51"/>
        </w:numPr>
        <w:spacing w:line="257" w:lineRule="auto"/>
        <w:rPr>
          <w:rFonts w:ascii="Arial" w:eastAsia="Arial" w:hAnsi="Arial" w:cs="Arial"/>
          <w:sz w:val="20"/>
          <w:szCs w:val="20"/>
        </w:rPr>
      </w:pPr>
      <w:r>
        <w:rPr>
          <w:rFonts w:ascii="Arial" w:eastAsia="Arial" w:hAnsi="Arial" w:cs="Arial"/>
          <w:sz w:val="20"/>
          <w:szCs w:val="20"/>
        </w:rPr>
        <w:t xml:space="preserve">ensure efforts to embed the cultural safety principle are led by </w:t>
      </w:r>
      <w:r w:rsidRPr="006778CF">
        <w:rPr>
          <w:rFonts w:ascii="Arial" w:eastAsia="Arial" w:hAnsi="Arial" w:cs="Arial"/>
          <w:sz w:val="20"/>
          <w:szCs w:val="20"/>
        </w:rPr>
        <w:t>First Nations communities</w:t>
      </w:r>
      <w:r w:rsidR="002F760C" w:rsidRPr="00EC561E">
        <w:rPr>
          <w:rFonts w:ascii="Arial" w:eastAsia="Arial" w:hAnsi="Arial" w:cs="Arial"/>
          <w:sz w:val="20"/>
          <w:szCs w:val="20"/>
        </w:rPr>
        <w:t xml:space="preserve">. </w:t>
      </w:r>
    </w:p>
    <w:p w14:paraId="629C4B81" w14:textId="76F758B3" w:rsidR="008A13C8" w:rsidRPr="00F157AD" w:rsidRDefault="2BD356D0" w:rsidP="00F157AD">
      <w:pPr>
        <w:spacing w:line="276" w:lineRule="auto"/>
      </w:pPr>
      <w:r w:rsidRPr="00EC561E">
        <w:rPr>
          <w:rFonts w:ascii="Arial" w:eastAsia="Arial" w:hAnsi="Arial" w:cs="Arial"/>
          <w:sz w:val="20"/>
          <w:szCs w:val="20"/>
        </w:rPr>
        <w:t>This resource also provides a suggestion of how services can apply a ‘Plan, Do, Study, Act’ cycle</w:t>
      </w:r>
      <w:r w:rsidR="00883FCE">
        <w:rPr>
          <w:rFonts w:ascii="Arial" w:eastAsia="Arial" w:hAnsi="Arial" w:cs="Arial"/>
          <w:sz w:val="20"/>
          <w:szCs w:val="20"/>
        </w:rPr>
        <w:t xml:space="preserve"> to </w:t>
      </w:r>
      <w:r w:rsidR="00D1034F">
        <w:rPr>
          <w:rFonts w:ascii="Arial" w:eastAsia="Arial" w:hAnsi="Arial" w:cs="Arial"/>
          <w:sz w:val="20"/>
          <w:szCs w:val="20"/>
        </w:rPr>
        <w:t>implementing</w:t>
      </w:r>
      <w:r w:rsidR="00883FCE">
        <w:rPr>
          <w:rFonts w:ascii="Arial" w:eastAsia="Arial" w:hAnsi="Arial" w:cs="Arial"/>
          <w:sz w:val="20"/>
          <w:szCs w:val="20"/>
        </w:rPr>
        <w:t xml:space="preserve"> the principles</w:t>
      </w:r>
      <w:r w:rsidRPr="00EC561E">
        <w:rPr>
          <w:rFonts w:ascii="Arial" w:eastAsia="Arial" w:hAnsi="Arial" w:cs="Arial"/>
          <w:sz w:val="20"/>
          <w:szCs w:val="20"/>
        </w:rPr>
        <w:t xml:space="preserve"> (an improvement approach promoted by Safer Care Victoria</w:t>
      </w:r>
      <w:r w:rsidR="00F157AD">
        <w:rPr>
          <w:rFonts w:ascii="Arial" w:eastAsia="Arial" w:hAnsi="Arial" w:cs="Arial"/>
          <w:sz w:val="20"/>
          <w:szCs w:val="20"/>
        </w:rPr>
        <w:t xml:space="preserve"> – see</w:t>
      </w:r>
      <w:r w:rsidR="00F157AD" w:rsidRPr="00E8344B">
        <w:t xml:space="preserve"> </w:t>
      </w:r>
      <w:hyperlink r:id="rId13" w:history="1">
        <w:r w:rsidR="00F157AD" w:rsidRPr="00E8344B">
          <w:rPr>
            <w:rStyle w:val="Hyperlink"/>
            <w:i/>
            <w:iCs/>
          </w:rPr>
          <w:t>Quality improvement toolkit</w:t>
        </w:r>
      </w:hyperlink>
      <w:r w:rsidR="00F157AD" w:rsidRPr="00E8344B">
        <w:rPr>
          <w:i/>
          <w:iCs/>
        </w:rPr>
        <w:t xml:space="preserve"> </w:t>
      </w:r>
      <w:r w:rsidR="00F157AD">
        <w:t>(2024)</w:t>
      </w:r>
      <w:r w:rsidRPr="00EC561E">
        <w:rPr>
          <w:rFonts w:ascii="Arial" w:eastAsia="Arial" w:hAnsi="Arial" w:cs="Arial"/>
          <w:sz w:val="20"/>
          <w:szCs w:val="20"/>
        </w:rPr>
        <w:t>).</w:t>
      </w:r>
    </w:p>
    <w:p w14:paraId="7C7E3A98" w14:textId="77777777" w:rsidR="008737E8" w:rsidRDefault="008737E8">
      <w:pPr>
        <w:rPr>
          <w:color w:val="000000" w:themeColor="text1"/>
          <w:sz w:val="24"/>
          <w:szCs w:val="24"/>
        </w:rPr>
      </w:pPr>
      <w:r>
        <w:rPr>
          <w:color w:val="000000" w:themeColor="text1"/>
          <w:sz w:val="24"/>
          <w:szCs w:val="24"/>
        </w:rPr>
        <w:br w:type="page"/>
      </w:r>
    </w:p>
    <w:p w14:paraId="7AC980E4" w14:textId="3B7E6F3D" w:rsidR="00811DD0" w:rsidRPr="00B24236" w:rsidRDefault="00C20B1F" w:rsidP="008737E8">
      <w:pPr>
        <w:spacing w:before="240" w:after="280"/>
        <w:rPr>
          <w:b/>
          <w:bCs/>
          <w:color w:val="000000" w:themeColor="text1"/>
          <w:sz w:val="24"/>
          <w:szCs w:val="24"/>
        </w:rPr>
      </w:pPr>
      <w:r w:rsidRPr="00717947">
        <w:rPr>
          <w:b/>
          <w:bCs/>
          <w:color w:val="000000" w:themeColor="text1"/>
          <w:sz w:val="24"/>
          <w:szCs w:val="24"/>
        </w:rPr>
        <w:lastRenderedPageBreak/>
        <w:t>Table 1:</w:t>
      </w:r>
      <w:r w:rsidRPr="00B24236">
        <w:rPr>
          <w:b/>
          <w:bCs/>
          <w:color w:val="000000" w:themeColor="text1"/>
          <w:sz w:val="24"/>
          <w:szCs w:val="24"/>
        </w:rPr>
        <w:t xml:space="preserve">  Leadership </w:t>
      </w:r>
      <w:r w:rsidR="00234330" w:rsidRPr="00B24236">
        <w:rPr>
          <w:b/>
          <w:bCs/>
          <w:color w:val="000000" w:themeColor="text1"/>
          <w:sz w:val="24"/>
          <w:szCs w:val="24"/>
        </w:rPr>
        <w:t>self-assessment checklist</w:t>
      </w:r>
      <w:r w:rsidR="00BB1FC9" w:rsidRPr="00B24236">
        <w:rPr>
          <w:b/>
          <w:bCs/>
          <w:color w:val="000000" w:themeColor="text1"/>
          <w:sz w:val="24"/>
          <w:szCs w:val="24"/>
        </w:rPr>
        <w:t xml:space="preserve">: </w:t>
      </w:r>
      <w:r w:rsidR="00110AF9" w:rsidRPr="00B24236">
        <w:rPr>
          <w:b/>
          <w:bCs/>
          <w:color w:val="000000" w:themeColor="text1"/>
          <w:sz w:val="24"/>
          <w:szCs w:val="24"/>
        </w:rPr>
        <w:t xml:space="preserve"> </w:t>
      </w:r>
      <w:r w:rsidR="00110AF9" w:rsidRPr="00B24236">
        <w:rPr>
          <w:b/>
          <w:bCs/>
          <w:color w:val="269CCE"/>
          <w:sz w:val="24"/>
          <w:szCs w:val="24"/>
        </w:rPr>
        <w:t xml:space="preserve">leadership </w:t>
      </w:r>
      <w:r w:rsidRPr="00B24236">
        <w:rPr>
          <w:b/>
          <w:bCs/>
          <w:color w:val="269CCE"/>
          <w:sz w:val="24"/>
          <w:szCs w:val="24"/>
        </w:rPr>
        <w:t>and culture</w:t>
      </w:r>
    </w:p>
    <w:tbl>
      <w:tblPr>
        <w:tblStyle w:val="TableGrid"/>
        <w:tblW w:w="5000" w:type="pct"/>
        <w:tblBorders>
          <w:top w:val="single" w:sz="4" w:space="0" w:color="C4E2F4"/>
          <w:left w:val="single" w:sz="4" w:space="0" w:color="C4E2F4"/>
          <w:bottom w:val="single" w:sz="4" w:space="0" w:color="C4E2F4"/>
          <w:right w:val="single" w:sz="4" w:space="0" w:color="C4E2F4"/>
          <w:insideH w:val="single" w:sz="4" w:space="0" w:color="C4E2F4"/>
          <w:insideV w:val="single" w:sz="4" w:space="0" w:color="C4E2F4"/>
        </w:tblBorders>
        <w:tblCellMar>
          <w:top w:w="57" w:type="dxa"/>
          <w:bottom w:w="57" w:type="dxa"/>
        </w:tblCellMar>
        <w:tblLook w:val="04A0" w:firstRow="1" w:lastRow="0" w:firstColumn="1" w:lastColumn="0" w:noHBand="0" w:noVBand="1"/>
      </w:tblPr>
      <w:tblGrid>
        <w:gridCol w:w="10910"/>
        <w:gridCol w:w="3038"/>
      </w:tblGrid>
      <w:tr w:rsidR="00F67B5A" w:rsidRPr="0087208E" w14:paraId="4CC7F22B" w14:textId="04C00DF8" w:rsidTr="00286A6D">
        <w:trPr>
          <w:tblHeader/>
        </w:trPr>
        <w:tc>
          <w:tcPr>
            <w:tcW w:w="3911" w:type="pct"/>
            <w:shd w:val="clear" w:color="auto" w:fill="E9F4FB"/>
          </w:tcPr>
          <w:p w14:paraId="533253DC" w14:textId="3A367D3F" w:rsidR="00C20B1F" w:rsidRPr="00A4523C" w:rsidRDefault="00F819EE">
            <w:pPr>
              <w:spacing w:line="276" w:lineRule="auto"/>
              <w:rPr>
                <w:rFonts w:ascii="Arial" w:hAnsi="Arial" w:cs="Arial"/>
                <w:b/>
                <w:bCs/>
                <w:sz w:val="20"/>
                <w:szCs w:val="20"/>
              </w:rPr>
            </w:pPr>
            <w:r w:rsidRPr="00A4523C">
              <w:rPr>
                <w:rFonts w:ascii="Arial" w:hAnsi="Arial" w:cs="Arial"/>
                <w:b/>
                <w:bCs/>
                <w:sz w:val="20"/>
                <w:szCs w:val="20"/>
              </w:rPr>
              <w:t>Self-assessment questions</w:t>
            </w:r>
          </w:p>
        </w:tc>
        <w:tc>
          <w:tcPr>
            <w:tcW w:w="1089" w:type="pct"/>
            <w:shd w:val="clear" w:color="auto" w:fill="E9F4FB"/>
          </w:tcPr>
          <w:p w14:paraId="56E49CDD" w14:textId="4592CE60" w:rsidR="00C20B1F" w:rsidRPr="00A4523C" w:rsidRDefault="000E7086">
            <w:pPr>
              <w:spacing w:line="276" w:lineRule="auto"/>
              <w:rPr>
                <w:rFonts w:ascii="Arial" w:hAnsi="Arial" w:cs="Arial"/>
                <w:b/>
                <w:bCs/>
                <w:sz w:val="20"/>
                <w:szCs w:val="20"/>
              </w:rPr>
            </w:pPr>
            <w:r w:rsidRPr="00A4523C">
              <w:rPr>
                <w:rFonts w:ascii="Arial" w:hAnsi="Arial" w:cs="Arial"/>
                <w:b/>
                <w:bCs/>
                <w:sz w:val="20"/>
                <w:szCs w:val="20"/>
              </w:rPr>
              <w:t>Response</w:t>
            </w:r>
          </w:p>
        </w:tc>
      </w:tr>
      <w:tr w:rsidR="00F67B5A" w:rsidRPr="0087208E" w14:paraId="018F75C5" w14:textId="25A68D7C" w:rsidTr="008E0438">
        <w:tc>
          <w:tcPr>
            <w:tcW w:w="3911" w:type="pct"/>
          </w:tcPr>
          <w:p w14:paraId="06699FE3" w14:textId="29063304" w:rsidR="00D57DDE" w:rsidRPr="008E0438" w:rsidRDefault="00D57DDE" w:rsidP="008B732C">
            <w:pPr>
              <w:spacing w:before="60" w:after="60" w:line="276" w:lineRule="auto"/>
              <w:rPr>
                <w:rFonts w:ascii="Arial" w:hAnsi="Arial" w:cs="Arial"/>
                <w:color w:val="269CCE"/>
              </w:rPr>
            </w:pPr>
            <w:r w:rsidRPr="00A4523C">
              <w:rPr>
                <w:rFonts w:ascii="Arial" w:hAnsi="Arial" w:cs="Arial"/>
                <w:b/>
                <w:bCs/>
                <w:color w:val="269CCE"/>
              </w:rPr>
              <w:t>Governance</w:t>
            </w:r>
            <w:r w:rsidRPr="00A4523C">
              <w:rPr>
                <w:rFonts w:ascii="Arial" w:hAnsi="Arial" w:cs="Arial"/>
                <w:color w:val="269CCE"/>
              </w:rPr>
              <w:t xml:space="preserve">: </w:t>
            </w:r>
            <w:proofErr w:type="gramStart"/>
            <w:r w:rsidRPr="00A4523C">
              <w:rPr>
                <w:rFonts w:ascii="Arial" w:hAnsi="Arial" w:cs="Arial"/>
                <w:color w:val="269CCE"/>
              </w:rPr>
              <w:t>Give proper consideration to</w:t>
            </w:r>
            <w:proofErr w:type="gramEnd"/>
            <w:r w:rsidRPr="00A4523C">
              <w:rPr>
                <w:rFonts w:ascii="Arial" w:hAnsi="Arial" w:cs="Arial"/>
                <w:color w:val="269CCE"/>
              </w:rPr>
              <w:t xml:space="preserve"> the Act, Charter and principles when making decisions</w:t>
            </w:r>
          </w:p>
          <w:p w14:paraId="41C76E9A" w14:textId="622D7EE2" w:rsidR="00C20B1F" w:rsidRPr="0087208E" w:rsidRDefault="00C20B1F" w:rsidP="00CE1C25">
            <w:pPr>
              <w:pStyle w:val="ListParagraph"/>
              <w:numPr>
                <w:ilvl w:val="0"/>
                <w:numId w:val="12"/>
              </w:numPr>
              <w:spacing w:after="60"/>
              <w:ind w:left="357" w:hanging="357"/>
              <w:contextualSpacing w:val="0"/>
              <w:rPr>
                <w:rFonts w:ascii="Arial" w:hAnsi="Arial" w:cs="Arial"/>
                <w:sz w:val="20"/>
                <w:szCs w:val="20"/>
              </w:rPr>
            </w:pPr>
            <w:r w:rsidRPr="0087208E">
              <w:rPr>
                <w:rFonts w:ascii="Arial" w:hAnsi="Arial" w:cs="Arial"/>
                <w:sz w:val="20"/>
                <w:szCs w:val="20"/>
              </w:rPr>
              <w:t>How are the Act, Charter and mental health and wellbeing principles incorporated into strategic, operational, quality and project plan templates?</w:t>
            </w:r>
          </w:p>
          <w:p w14:paraId="1AEADD91" w14:textId="77777777" w:rsidR="00C20B1F" w:rsidRPr="0087208E" w:rsidRDefault="00C20B1F" w:rsidP="00CE1C25">
            <w:pPr>
              <w:pStyle w:val="ListParagraph"/>
              <w:numPr>
                <w:ilvl w:val="0"/>
                <w:numId w:val="12"/>
              </w:numPr>
              <w:spacing w:after="60"/>
              <w:ind w:left="357" w:hanging="357"/>
              <w:contextualSpacing w:val="0"/>
              <w:rPr>
                <w:rFonts w:ascii="Arial" w:hAnsi="Arial" w:cs="Arial"/>
                <w:sz w:val="20"/>
                <w:szCs w:val="20"/>
              </w:rPr>
            </w:pPr>
            <w:r w:rsidRPr="0087208E">
              <w:rPr>
                <w:rFonts w:ascii="Arial" w:hAnsi="Arial" w:cs="Arial"/>
                <w:sz w:val="20"/>
                <w:szCs w:val="20"/>
              </w:rPr>
              <w:t xml:space="preserve">How do we consistently consider these as part of our decision making, and document how we have done this? </w:t>
            </w:r>
          </w:p>
          <w:p w14:paraId="08A43EAE" w14:textId="77777777" w:rsidR="00D1034F" w:rsidRDefault="00C20B1F" w:rsidP="00CE1C25">
            <w:pPr>
              <w:pStyle w:val="ListParagraph"/>
              <w:numPr>
                <w:ilvl w:val="0"/>
                <w:numId w:val="12"/>
              </w:numPr>
              <w:spacing w:after="60"/>
              <w:ind w:left="357" w:hanging="357"/>
              <w:contextualSpacing w:val="0"/>
              <w:rPr>
                <w:rFonts w:ascii="Arial" w:hAnsi="Arial" w:cs="Arial"/>
                <w:sz w:val="20"/>
                <w:szCs w:val="20"/>
              </w:rPr>
            </w:pPr>
            <w:r w:rsidRPr="0087208E">
              <w:rPr>
                <w:rFonts w:ascii="Arial" w:hAnsi="Arial" w:cs="Arial"/>
                <w:sz w:val="20"/>
                <w:szCs w:val="20"/>
              </w:rPr>
              <w:t>How do our governance committees</w:t>
            </w:r>
            <w:r>
              <w:rPr>
                <w:rFonts w:ascii="Arial" w:hAnsi="Arial" w:cs="Arial"/>
                <w:sz w:val="20"/>
                <w:szCs w:val="20"/>
              </w:rPr>
              <w:t>’</w:t>
            </w:r>
            <w:r w:rsidRPr="0087208E">
              <w:rPr>
                <w:rFonts w:ascii="Arial" w:hAnsi="Arial" w:cs="Arial"/>
                <w:sz w:val="20"/>
                <w:szCs w:val="20"/>
              </w:rPr>
              <w:t xml:space="preserve"> (e.g. executive, clinical risk management, continuous improvement, workforce, consumer and carer advisory bodies) terms of reference and/or annual plans outline their role in promoting and monitoring compliance with the principles?</w:t>
            </w:r>
            <w:r w:rsidR="0010660D">
              <w:rPr>
                <w:rFonts w:ascii="Arial" w:hAnsi="Arial" w:cs="Arial"/>
                <w:sz w:val="20"/>
                <w:szCs w:val="20"/>
              </w:rPr>
              <w:t xml:space="preserve"> </w:t>
            </w:r>
          </w:p>
          <w:p w14:paraId="3F42D26D" w14:textId="1475FD52" w:rsidR="00C20B1F" w:rsidRPr="0087208E" w:rsidRDefault="00B31A3C" w:rsidP="00CE1C25">
            <w:pPr>
              <w:pStyle w:val="ListParagraph"/>
              <w:numPr>
                <w:ilvl w:val="0"/>
                <w:numId w:val="12"/>
              </w:numPr>
              <w:spacing w:after="60"/>
              <w:ind w:left="357" w:hanging="357"/>
              <w:contextualSpacing w:val="0"/>
            </w:pPr>
            <w:r>
              <w:rPr>
                <w:rFonts w:ascii="Arial" w:hAnsi="Arial" w:cs="Arial"/>
                <w:sz w:val="20"/>
                <w:szCs w:val="20"/>
              </w:rPr>
              <w:t xml:space="preserve">How </w:t>
            </w:r>
            <w:r w:rsidR="00D1034F">
              <w:rPr>
                <w:rFonts w:ascii="Arial" w:hAnsi="Arial" w:cs="Arial"/>
                <w:sz w:val="20"/>
                <w:szCs w:val="20"/>
              </w:rPr>
              <w:t xml:space="preserve">is lived experience involved in </w:t>
            </w:r>
            <w:proofErr w:type="gramStart"/>
            <w:r w:rsidR="00D1034F">
              <w:rPr>
                <w:rFonts w:ascii="Arial" w:hAnsi="Arial" w:cs="Arial"/>
                <w:sz w:val="20"/>
                <w:szCs w:val="20"/>
              </w:rPr>
              <w:t>all of</w:t>
            </w:r>
            <w:proofErr w:type="gramEnd"/>
            <w:r w:rsidR="00D1034F">
              <w:rPr>
                <w:rFonts w:ascii="Arial" w:hAnsi="Arial" w:cs="Arial"/>
                <w:sz w:val="20"/>
                <w:szCs w:val="20"/>
              </w:rPr>
              <w:t xml:space="preserve"> our governance committees? </w:t>
            </w:r>
            <w:r w:rsidR="00E31977">
              <w:rPr>
                <w:rFonts w:ascii="Arial" w:hAnsi="Arial" w:cs="Arial"/>
                <w:sz w:val="20"/>
                <w:szCs w:val="20"/>
              </w:rPr>
              <w:t>How can we</w:t>
            </w:r>
            <w:r w:rsidR="00D1034F">
              <w:rPr>
                <w:rFonts w:ascii="Arial" w:hAnsi="Arial" w:cs="Arial"/>
                <w:sz w:val="20"/>
                <w:szCs w:val="20"/>
              </w:rPr>
              <w:t xml:space="preserve"> strengthen</w:t>
            </w:r>
            <w:r w:rsidR="00E31977">
              <w:rPr>
                <w:rFonts w:ascii="Arial" w:hAnsi="Arial" w:cs="Arial"/>
                <w:sz w:val="20"/>
                <w:szCs w:val="20"/>
              </w:rPr>
              <w:t xml:space="preserve"> how</w:t>
            </w:r>
            <w:r w:rsidR="00D1034F">
              <w:rPr>
                <w:rFonts w:ascii="Arial" w:hAnsi="Arial" w:cs="Arial"/>
                <w:sz w:val="20"/>
                <w:szCs w:val="20"/>
              </w:rPr>
              <w:t xml:space="preserve"> lived experience leadership</w:t>
            </w:r>
            <w:r w:rsidR="00E31977">
              <w:rPr>
                <w:rFonts w:ascii="Arial" w:hAnsi="Arial" w:cs="Arial"/>
                <w:sz w:val="20"/>
                <w:szCs w:val="20"/>
              </w:rPr>
              <w:t xml:space="preserve"> shapes our decisions</w:t>
            </w:r>
            <w:r w:rsidR="00D1034F">
              <w:rPr>
                <w:rFonts w:ascii="Arial" w:hAnsi="Arial" w:cs="Arial"/>
                <w:sz w:val="20"/>
                <w:szCs w:val="20"/>
              </w:rPr>
              <w:t>?</w:t>
            </w:r>
            <w:r w:rsidR="007F151F">
              <w:rPr>
                <w:rFonts w:ascii="Arial" w:hAnsi="Arial" w:cs="Arial"/>
                <w:sz w:val="20"/>
                <w:szCs w:val="20"/>
              </w:rPr>
              <w:t xml:space="preserve"> </w:t>
            </w:r>
            <w:r w:rsidR="4B859CBA">
              <w:rPr>
                <w:noProof/>
              </w:rPr>
              <w:drawing>
                <wp:inline distT="0" distB="0" distL="0" distR="0" wp14:anchorId="0063E22E" wp14:editId="011D67E3">
                  <wp:extent cx="1143000" cy="142875"/>
                  <wp:effectExtent l="0" t="0" r="0" b="0"/>
                  <wp:docPr id="4005762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76216" name="Picture 400576216"/>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018EA4E5" w14:textId="77777777" w:rsidR="00C20B1F" w:rsidRPr="00C20B1F" w:rsidRDefault="00C20B1F" w:rsidP="00C20B1F">
            <w:pPr>
              <w:spacing w:line="276" w:lineRule="auto"/>
              <w:rPr>
                <w:rFonts w:ascii="Arial" w:hAnsi="Arial" w:cs="Arial"/>
                <w:sz w:val="20"/>
                <w:szCs w:val="20"/>
              </w:rPr>
            </w:pPr>
          </w:p>
        </w:tc>
      </w:tr>
      <w:tr w:rsidR="00F67B5A" w:rsidRPr="0087208E" w14:paraId="65AF87DF" w14:textId="08A3926F" w:rsidTr="008E0438">
        <w:tc>
          <w:tcPr>
            <w:tcW w:w="3911" w:type="pct"/>
          </w:tcPr>
          <w:p w14:paraId="716D37EE" w14:textId="4E864EF5" w:rsidR="00A4523C" w:rsidRPr="008E0438" w:rsidRDefault="00A4523C" w:rsidP="008B732C">
            <w:pPr>
              <w:spacing w:before="60" w:after="60" w:line="276" w:lineRule="auto"/>
              <w:rPr>
                <w:rFonts w:ascii="Arial" w:hAnsi="Arial" w:cs="Arial"/>
                <w:color w:val="269CCE"/>
              </w:rPr>
            </w:pPr>
            <w:r w:rsidRPr="00A4523C">
              <w:rPr>
                <w:rFonts w:ascii="Arial" w:hAnsi="Arial" w:cs="Arial"/>
                <w:b/>
                <w:bCs/>
                <w:color w:val="269CCE"/>
              </w:rPr>
              <w:t>Governance</w:t>
            </w:r>
            <w:r w:rsidRPr="00A4523C">
              <w:rPr>
                <w:rFonts w:ascii="Arial" w:hAnsi="Arial" w:cs="Arial"/>
                <w:color w:val="269CCE"/>
              </w:rPr>
              <w:t>: Strengthen human rights culture</w:t>
            </w:r>
          </w:p>
          <w:p w14:paraId="21468671" w14:textId="1B52E881" w:rsidR="00C20B1F" w:rsidRPr="00A4523C" w:rsidRDefault="00C20B1F" w:rsidP="00CE1C25">
            <w:pPr>
              <w:spacing w:after="60"/>
              <w:rPr>
                <w:rFonts w:ascii="Arial" w:hAnsi="Arial" w:cs="Arial"/>
                <w:sz w:val="20"/>
                <w:szCs w:val="20"/>
              </w:rPr>
            </w:pPr>
            <w:r w:rsidRPr="00A4523C">
              <w:rPr>
                <w:rFonts w:ascii="Arial" w:hAnsi="Arial" w:cs="Arial"/>
                <w:sz w:val="20"/>
                <w:szCs w:val="20"/>
              </w:rPr>
              <w:t>Do we have clear approaches (for example</w:t>
            </w:r>
            <w:r w:rsidR="002368D3">
              <w:rPr>
                <w:rFonts w:ascii="Arial" w:hAnsi="Arial" w:cs="Arial"/>
                <w:sz w:val="20"/>
                <w:szCs w:val="20"/>
              </w:rPr>
              <w:t>,</w:t>
            </w:r>
            <w:r w:rsidRPr="00A4523C">
              <w:rPr>
                <w:rFonts w:ascii="Arial" w:hAnsi="Arial" w:cs="Arial"/>
                <w:sz w:val="20"/>
                <w:szCs w:val="20"/>
              </w:rPr>
              <w:t xml:space="preserve"> identifying portfolio holders, committees and/or champions) to make sure we:</w:t>
            </w:r>
          </w:p>
          <w:p w14:paraId="29A05BD8" w14:textId="77777777" w:rsidR="00C20B1F" w:rsidRPr="0087208E" w:rsidRDefault="00C20B1F" w:rsidP="00CE1C25">
            <w:pPr>
              <w:pStyle w:val="ListParagraph"/>
              <w:numPr>
                <w:ilvl w:val="0"/>
                <w:numId w:val="15"/>
              </w:numPr>
              <w:spacing w:after="60"/>
              <w:contextualSpacing w:val="0"/>
              <w:rPr>
                <w:rFonts w:ascii="Arial" w:hAnsi="Arial" w:cs="Arial"/>
                <w:sz w:val="20"/>
                <w:szCs w:val="20"/>
              </w:rPr>
            </w:pPr>
            <w:r>
              <w:rPr>
                <w:rFonts w:ascii="Arial" w:hAnsi="Arial" w:cs="Arial"/>
                <w:sz w:val="20"/>
                <w:szCs w:val="20"/>
              </w:rPr>
              <w:t>d</w:t>
            </w:r>
            <w:r w:rsidRPr="0087208E">
              <w:rPr>
                <w:rFonts w:ascii="Arial" w:hAnsi="Arial" w:cs="Arial"/>
                <w:sz w:val="20"/>
                <w:szCs w:val="20"/>
              </w:rPr>
              <w:t>ocument, monitor and improve how human rights inform our decisions</w:t>
            </w:r>
          </w:p>
          <w:p w14:paraId="07F02931" w14:textId="180311EE" w:rsidR="00C20B1F" w:rsidRPr="0087208E" w:rsidRDefault="00C20B1F" w:rsidP="00CE1C25">
            <w:pPr>
              <w:pStyle w:val="ListParagraph"/>
              <w:numPr>
                <w:ilvl w:val="0"/>
                <w:numId w:val="15"/>
              </w:numPr>
              <w:spacing w:after="60"/>
              <w:contextualSpacing w:val="0"/>
              <w:rPr>
                <w:rFonts w:ascii="Arial" w:hAnsi="Arial" w:cs="Arial"/>
                <w:sz w:val="20"/>
                <w:szCs w:val="20"/>
              </w:rPr>
            </w:pPr>
            <w:r>
              <w:rPr>
                <w:rFonts w:ascii="Arial" w:hAnsi="Arial" w:cs="Arial"/>
                <w:sz w:val="20"/>
                <w:szCs w:val="20"/>
              </w:rPr>
              <w:t>e</w:t>
            </w:r>
            <w:r w:rsidRPr="0087208E">
              <w:rPr>
                <w:rFonts w:ascii="Arial" w:hAnsi="Arial" w:cs="Arial"/>
                <w:sz w:val="20"/>
                <w:szCs w:val="20"/>
              </w:rPr>
              <w:t xml:space="preserve">mbed cultural safety </w:t>
            </w:r>
            <w:r w:rsidR="00483B77">
              <w:rPr>
                <w:rFonts w:ascii="Arial" w:hAnsi="Arial" w:cs="Arial"/>
                <w:sz w:val="20"/>
                <w:szCs w:val="20"/>
              </w:rPr>
              <w:t>and</w:t>
            </w:r>
            <w:r w:rsidRPr="0087208E">
              <w:rPr>
                <w:rFonts w:ascii="Arial" w:hAnsi="Arial" w:cs="Arial"/>
                <w:sz w:val="20"/>
                <w:szCs w:val="20"/>
              </w:rPr>
              <w:t xml:space="preserve"> work towards adopting an approach of cultural humility including:</w:t>
            </w:r>
          </w:p>
          <w:p w14:paraId="2368E75D" w14:textId="60DD7FD1" w:rsidR="00C20B1F" w:rsidRPr="0087208E" w:rsidRDefault="00010D03" w:rsidP="00CE1C25">
            <w:pPr>
              <w:pStyle w:val="ListParagraph"/>
              <w:numPr>
                <w:ilvl w:val="1"/>
                <w:numId w:val="15"/>
              </w:numPr>
              <w:spacing w:after="60"/>
              <w:contextualSpacing w:val="0"/>
            </w:pPr>
            <w:r>
              <w:rPr>
                <w:rFonts w:ascii="Arial" w:hAnsi="Arial" w:cs="Arial"/>
                <w:sz w:val="20"/>
                <w:szCs w:val="20"/>
              </w:rPr>
              <w:t>Do</w:t>
            </w:r>
            <w:r w:rsidR="00C20B1F" w:rsidRPr="0B5BE473">
              <w:rPr>
                <w:rFonts w:ascii="Arial" w:hAnsi="Arial" w:cs="Arial"/>
                <w:sz w:val="20"/>
                <w:szCs w:val="20"/>
              </w:rPr>
              <w:t xml:space="preserve"> we have a cultural safety plan</w:t>
            </w:r>
            <w:r w:rsidR="00AD0106">
              <w:rPr>
                <w:rFonts w:ascii="Arial" w:hAnsi="Arial" w:cs="Arial"/>
                <w:sz w:val="20"/>
                <w:szCs w:val="20"/>
              </w:rPr>
              <w:t xml:space="preserve"> </w:t>
            </w:r>
            <w:r w:rsidR="00A026F0">
              <w:rPr>
                <w:rFonts w:ascii="Arial" w:hAnsi="Arial" w:cs="Arial"/>
                <w:sz w:val="20"/>
                <w:szCs w:val="20"/>
              </w:rPr>
              <w:t>developed with</w:t>
            </w:r>
            <w:r w:rsidR="00AD0106">
              <w:rPr>
                <w:rFonts w:ascii="Arial" w:hAnsi="Arial" w:cs="Arial"/>
                <w:sz w:val="20"/>
                <w:szCs w:val="20"/>
              </w:rPr>
              <w:t xml:space="preserve"> First Nations</w:t>
            </w:r>
            <w:r w:rsidR="00A026F0">
              <w:rPr>
                <w:rFonts w:ascii="Arial" w:hAnsi="Arial" w:cs="Arial"/>
                <w:sz w:val="20"/>
                <w:szCs w:val="20"/>
              </w:rPr>
              <w:t xml:space="preserve"> leadership</w:t>
            </w:r>
            <w:r>
              <w:rPr>
                <w:rFonts w:ascii="Arial" w:hAnsi="Arial" w:cs="Arial"/>
                <w:sz w:val="20"/>
                <w:szCs w:val="20"/>
              </w:rPr>
              <w:t>?</w:t>
            </w:r>
            <w:r w:rsidR="00C20B1F" w:rsidRPr="0B5BE473">
              <w:rPr>
                <w:rFonts w:ascii="Arial" w:hAnsi="Arial" w:cs="Arial"/>
                <w:sz w:val="20"/>
                <w:szCs w:val="20"/>
              </w:rPr>
              <w:t xml:space="preserve"> </w:t>
            </w:r>
            <w:r w:rsidR="7BF8B6D7">
              <w:rPr>
                <w:noProof/>
              </w:rPr>
              <w:drawing>
                <wp:inline distT="0" distB="0" distL="0" distR="0" wp14:anchorId="244E079E" wp14:editId="556CD281">
                  <wp:extent cx="1143000" cy="142875"/>
                  <wp:effectExtent l="0" t="0" r="0" b="0"/>
                  <wp:docPr id="19854588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58807" name="Picture 1985458807"/>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A8094DC" w14:textId="61AD5F8F" w:rsidR="00C20B1F" w:rsidRPr="0087208E" w:rsidRDefault="00C20B1F" w:rsidP="00CE1C25">
            <w:pPr>
              <w:pStyle w:val="ListParagraph"/>
              <w:numPr>
                <w:ilvl w:val="1"/>
                <w:numId w:val="15"/>
              </w:numPr>
              <w:spacing w:after="60"/>
              <w:contextualSpacing w:val="0"/>
            </w:pPr>
            <w:r w:rsidRPr="0087208E">
              <w:rPr>
                <w:rFonts w:ascii="Arial" w:hAnsi="Arial" w:cs="Arial"/>
                <w:sz w:val="20"/>
                <w:szCs w:val="20"/>
              </w:rPr>
              <w:t>Do our inclusion and diversity policies and/or reconciliation action plan include clear strategies to tackle racism and discrimination?</w:t>
            </w:r>
            <w:r w:rsidR="00ED767C">
              <w:rPr>
                <w:rFonts w:ascii="Arial" w:hAnsi="Arial" w:cs="Arial"/>
                <w:noProof/>
                <w:sz w:val="20"/>
                <w:szCs w:val="20"/>
              </w:rPr>
              <w:t xml:space="preserve"> </w:t>
            </w:r>
            <w:r w:rsidR="726EDF4C">
              <w:rPr>
                <w:noProof/>
              </w:rPr>
              <w:drawing>
                <wp:inline distT="0" distB="0" distL="0" distR="0" wp14:anchorId="20830E4B" wp14:editId="0B90ED36">
                  <wp:extent cx="1143000" cy="142875"/>
                  <wp:effectExtent l="0" t="0" r="0" b="0"/>
                  <wp:docPr id="12246711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71104" name="Picture 1224671104"/>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5BE92C5E" w:rsidRPr="33827E56">
              <w:rPr>
                <w:rFonts w:ascii="Arial" w:hAnsi="Arial" w:cs="Arial"/>
                <w:sz w:val="20"/>
                <w:szCs w:val="20"/>
              </w:rPr>
              <w:t xml:space="preserve"> </w:t>
            </w:r>
            <w:r w:rsidR="56BDD7DF">
              <w:rPr>
                <w:noProof/>
              </w:rPr>
              <w:drawing>
                <wp:inline distT="0" distB="0" distL="0" distR="0" wp14:anchorId="5D763C44" wp14:editId="2058F500">
                  <wp:extent cx="1143000" cy="142875"/>
                  <wp:effectExtent l="0" t="0" r="0" b="0"/>
                  <wp:docPr id="9702226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22684" name="Picture 970222684"/>
                          <pic:cNvPicPr/>
                        </pic:nvPicPr>
                        <pic:blipFill>
                          <a:blip r:embed="rId1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1DB66A3" w14:textId="48F3FC50" w:rsidR="00C20B1F" w:rsidRPr="0087208E" w:rsidRDefault="00C20B1F" w:rsidP="00CE1C25">
            <w:pPr>
              <w:pStyle w:val="ListParagraph"/>
              <w:numPr>
                <w:ilvl w:val="0"/>
                <w:numId w:val="15"/>
              </w:numPr>
              <w:spacing w:after="60"/>
              <w:contextualSpacing w:val="0"/>
            </w:pPr>
            <w:r>
              <w:rPr>
                <w:rFonts w:ascii="Arial" w:hAnsi="Arial" w:cs="Arial"/>
                <w:sz w:val="20"/>
                <w:szCs w:val="20"/>
              </w:rPr>
              <w:t>e</w:t>
            </w:r>
            <w:r w:rsidRPr="0087208E">
              <w:rPr>
                <w:rFonts w:ascii="Arial" w:hAnsi="Arial" w:cs="Arial"/>
                <w:sz w:val="20"/>
                <w:szCs w:val="20"/>
              </w:rPr>
              <w:t>mbed gender safety and responsiveness (inclusive of gender and sexuality)</w:t>
            </w:r>
            <w:r w:rsidR="00F67B5A">
              <w:rPr>
                <w:rFonts w:ascii="Arial" w:hAnsi="Arial" w:cs="Arial"/>
                <w:sz w:val="20"/>
                <w:szCs w:val="20"/>
              </w:rPr>
              <w:t xml:space="preserve"> </w:t>
            </w:r>
            <w:r w:rsidR="10478F7F">
              <w:rPr>
                <w:noProof/>
              </w:rPr>
              <w:drawing>
                <wp:inline distT="0" distB="0" distL="0" distR="0" wp14:anchorId="74E5B4BD" wp14:editId="4DF15ECB">
                  <wp:extent cx="1143000" cy="142875"/>
                  <wp:effectExtent l="0" t="0" r="0" b="0"/>
                  <wp:docPr id="806422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22901" name="Picture 806422901"/>
                          <pic:cNvPicPr/>
                        </pic:nvPicPr>
                        <pic:blipFill>
                          <a:blip r:embed="rId17">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58FD1CDB" w14:textId="1386C306" w:rsidR="00C20B1F" w:rsidRPr="0087208E" w:rsidRDefault="00C20B1F" w:rsidP="00CE1C25">
            <w:pPr>
              <w:pStyle w:val="ListParagraph"/>
              <w:numPr>
                <w:ilvl w:val="0"/>
                <w:numId w:val="15"/>
              </w:numPr>
              <w:spacing w:after="60"/>
              <w:contextualSpacing w:val="0"/>
            </w:pPr>
            <w:r>
              <w:rPr>
                <w:rFonts w:ascii="Arial" w:hAnsi="Arial" w:cs="Arial"/>
                <w:sz w:val="20"/>
                <w:szCs w:val="20"/>
              </w:rPr>
              <w:t>p</w:t>
            </w:r>
            <w:r w:rsidRPr="0087208E">
              <w:rPr>
                <w:rFonts w:ascii="Arial" w:hAnsi="Arial" w:cs="Arial"/>
                <w:sz w:val="20"/>
                <w:szCs w:val="20"/>
              </w:rPr>
              <w:t xml:space="preserve">romote a whole of service commitment and approach to children’s safety and wellbeing in line with the Child Safe Standards, for example having a public commitment to child safety, clear policies, Codes of Conduct, etc. </w:t>
            </w:r>
            <w:r w:rsidR="1AB29EA6">
              <w:rPr>
                <w:noProof/>
              </w:rPr>
              <w:drawing>
                <wp:inline distT="0" distB="0" distL="0" distR="0" wp14:anchorId="51AEFE0E" wp14:editId="7C09D360">
                  <wp:extent cx="1143000" cy="142875"/>
                  <wp:effectExtent l="0" t="0" r="0" b="0"/>
                  <wp:docPr id="2029790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90251" name="Picture 2029790251"/>
                          <pic:cNvPicPr/>
                        </pic:nvPicPr>
                        <pic:blipFill>
                          <a:blip r:embed="rId18">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1AB29EA6">
              <w:rPr>
                <w:noProof/>
              </w:rPr>
              <w:drawing>
                <wp:inline distT="0" distB="0" distL="0" distR="0" wp14:anchorId="0268B501" wp14:editId="2BEA29F5">
                  <wp:extent cx="1143000" cy="142875"/>
                  <wp:effectExtent l="0" t="0" r="0" b="0"/>
                  <wp:docPr id="1221248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48514" name="Picture 1221248514"/>
                          <pic:cNvPicPr/>
                        </pic:nvPicPr>
                        <pic:blipFill>
                          <a:blip r:embed="rId19">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3F92293" w14:textId="6D4C0E41" w:rsidR="00657977" w:rsidRDefault="00C20B1F" w:rsidP="1B798FF4">
            <w:pPr>
              <w:pStyle w:val="ListParagraph"/>
              <w:numPr>
                <w:ilvl w:val="0"/>
                <w:numId w:val="15"/>
              </w:numPr>
              <w:spacing w:after="60"/>
              <w:contextualSpacing w:val="0"/>
            </w:pPr>
            <w:r>
              <w:rPr>
                <w:rFonts w:ascii="Arial" w:hAnsi="Arial" w:cs="Arial"/>
                <w:sz w:val="20"/>
                <w:szCs w:val="20"/>
              </w:rPr>
              <w:t>e</w:t>
            </w:r>
            <w:r w:rsidRPr="0087208E">
              <w:rPr>
                <w:rFonts w:ascii="Arial" w:hAnsi="Arial" w:cs="Arial"/>
                <w:sz w:val="20"/>
                <w:szCs w:val="20"/>
              </w:rPr>
              <w:t>mbed disability inclusion</w:t>
            </w:r>
            <w:r w:rsidRPr="00D5712E">
              <w:rPr>
                <w:rFonts w:ascii="Arial" w:hAnsi="Arial" w:cs="Arial"/>
                <w:sz w:val="20"/>
                <w:szCs w:val="20"/>
              </w:rPr>
              <w:t>.</w:t>
            </w:r>
            <w:r w:rsidR="00B67CBD">
              <w:rPr>
                <w:i/>
                <w:iCs/>
                <w:noProof/>
              </w:rPr>
              <w:t xml:space="preserve"> </w:t>
            </w:r>
            <w:r w:rsidR="54387E1C">
              <w:rPr>
                <w:noProof/>
              </w:rPr>
              <w:drawing>
                <wp:inline distT="0" distB="0" distL="0" distR="0" wp14:anchorId="079913E9" wp14:editId="2980FC2C">
                  <wp:extent cx="1143000" cy="142875"/>
                  <wp:effectExtent l="0" t="0" r="0" b="0"/>
                  <wp:docPr id="5112443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44308" name="Picture 511244308"/>
                          <pic:cNvPicPr/>
                        </pic:nvPicPr>
                        <pic:blipFill>
                          <a:blip r:embed="rId1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148ECC2" w14:textId="68D29DC9" w:rsidR="00E1694F" w:rsidRPr="00D5712E" w:rsidRDefault="00FF11D5" w:rsidP="00CE1C25">
            <w:pPr>
              <w:spacing w:after="60"/>
            </w:pPr>
            <w:r w:rsidRPr="00FF11D5">
              <w:rPr>
                <w:rFonts w:ascii="Arial" w:hAnsi="Arial" w:cs="Arial"/>
                <w:sz w:val="20"/>
                <w:szCs w:val="20"/>
              </w:rPr>
              <w:t>How</w:t>
            </w:r>
            <w:r>
              <w:rPr>
                <w:rFonts w:ascii="Arial" w:hAnsi="Arial" w:cs="Arial"/>
                <w:sz w:val="20"/>
                <w:szCs w:val="20"/>
              </w:rPr>
              <w:t xml:space="preserve"> </w:t>
            </w:r>
            <w:r w:rsidR="0082525B">
              <w:rPr>
                <w:rFonts w:ascii="Arial" w:hAnsi="Arial" w:cs="Arial"/>
                <w:sz w:val="20"/>
                <w:szCs w:val="20"/>
              </w:rPr>
              <w:t xml:space="preserve">does lived experience leadership shape </w:t>
            </w:r>
            <w:r w:rsidR="001964BD">
              <w:rPr>
                <w:rFonts w:ascii="Arial" w:hAnsi="Arial" w:cs="Arial"/>
                <w:sz w:val="20"/>
                <w:szCs w:val="20"/>
              </w:rPr>
              <w:t xml:space="preserve">how we </w:t>
            </w:r>
            <w:r w:rsidR="00DC245D">
              <w:rPr>
                <w:rFonts w:ascii="Arial" w:hAnsi="Arial" w:cs="Arial"/>
                <w:sz w:val="20"/>
                <w:szCs w:val="20"/>
              </w:rPr>
              <w:t xml:space="preserve">embed human rights, cultural safety and the principles throughout our service? </w:t>
            </w:r>
            <w:r w:rsidR="35F35674">
              <w:rPr>
                <w:noProof/>
              </w:rPr>
              <w:drawing>
                <wp:inline distT="0" distB="0" distL="0" distR="0" wp14:anchorId="58D97E58" wp14:editId="14F1618E">
                  <wp:extent cx="1143000" cy="142875"/>
                  <wp:effectExtent l="0" t="0" r="0" b="0"/>
                  <wp:docPr id="9542431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43185" name="Picture 954243185"/>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063560DA" w14:textId="77777777" w:rsidR="00C20B1F" w:rsidRPr="00C20B1F" w:rsidRDefault="00C20B1F" w:rsidP="00C20B1F">
            <w:pPr>
              <w:rPr>
                <w:rFonts w:ascii="Arial" w:hAnsi="Arial" w:cs="Arial"/>
                <w:sz w:val="20"/>
                <w:szCs w:val="20"/>
              </w:rPr>
            </w:pPr>
          </w:p>
        </w:tc>
      </w:tr>
      <w:tr w:rsidR="00F67B5A" w:rsidRPr="0087208E" w14:paraId="1B0070E4" w14:textId="2B3CC139" w:rsidTr="008E0438">
        <w:tc>
          <w:tcPr>
            <w:tcW w:w="3911" w:type="pct"/>
          </w:tcPr>
          <w:p w14:paraId="240DB272" w14:textId="1AD5477E" w:rsidR="008E0438" w:rsidRPr="008E0438" w:rsidRDefault="008E0438" w:rsidP="008B732C">
            <w:pPr>
              <w:spacing w:before="60" w:after="60" w:line="276" w:lineRule="auto"/>
              <w:rPr>
                <w:rFonts w:ascii="Arial" w:hAnsi="Arial" w:cs="Arial"/>
                <w:color w:val="269CCE"/>
              </w:rPr>
            </w:pPr>
            <w:r w:rsidRPr="008B732C">
              <w:rPr>
                <w:rFonts w:ascii="Arial" w:hAnsi="Arial" w:cs="Arial"/>
                <w:b/>
                <w:bCs/>
                <w:color w:val="269CCE"/>
              </w:rPr>
              <w:t>Governance</w:t>
            </w:r>
            <w:r w:rsidRPr="008E0438">
              <w:rPr>
                <w:rFonts w:ascii="Arial" w:hAnsi="Arial" w:cs="Arial"/>
                <w:color w:val="269CCE"/>
              </w:rPr>
              <w:t>: Embed a safety culture</w:t>
            </w:r>
          </w:p>
          <w:p w14:paraId="7C4916E6" w14:textId="61EFC419" w:rsidR="00C20B1F" w:rsidRPr="0087208E" w:rsidRDefault="00363DF8" w:rsidP="00CE1C25">
            <w:pPr>
              <w:pStyle w:val="ListParagraph"/>
              <w:numPr>
                <w:ilvl w:val="0"/>
                <w:numId w:val="11"/>
              </w:numPr>
              <w:spacing w:after="60"/>
              <w:ind w:left="357" w:hanging="357"/>
              <w:contextualSpacing w:val="0"/>
            </w:pPr>
            <w:r>
              <w:rPr>
                <w:rFonts w:ascii="Arial" w:hAnsi="Arial" w:cs="Arial"/>
                <w:sz w:val="20"/>
                <w:szCs w:val="20"/>
              </w:rPr>
              <w:lastRenderedPageBreak/>
              <w:t>How a</w:t>
            </w:r>
            <w:r w:rsidR="00C20B1F">
              <w:rPr>
                <w:rFonts w:ascii="Arial" w:hAnsi="Arial" w:cs="Arial"/>
                <w:sz w:val="20"/>
                <w:szCs w:val="20"/>
              </w:rPr>
              <w:t xml:space="preserve">re our approaches informed by </w:t>
            </w:r>
            <w:r w:rsidR="00C20B1F" w:rsidRPr="008D4B5C">
              <w:rPr>
                <w:rFonts w:ascii="Arial" w:hAnsi="Arial" w:cs="Arial"/>
                <w:sz w:val="20"/>
                <w:szCs w:val="20"/>
              </w:rPr>
              <w:t xml:space="preserve">Safer Care Victoria’s </w:t>
            </w:r>
            <w:hyperlink r:id="rId20" w:history="1">
              <w:r w:rsidR="00567353" w:rsidRPr="00567353">
                <w:rPr>
                  <w:rStyle w:val="Hyperlink"/>
                  <w:rFonts w:ascii="Arial" w:hAnsi="Arial" w:cs="Arial"/>
                  <w:i/>
                  <w:iCs/>
                  <w:sz w:val="20"/>
                  <w:szCs w:val="20"/>
                </w:rPr>
                <w:t>Safety culture guide</w:t>
              </w:r>
            </w:hyperlink>
            <w:r w:rsidR="00567353">
              <w:rPr>
                <w:rFonts w:ascii="Arial" w:hAnsi="Arial" w:cs="Arial"/>
                <w:i/>
                <w:iCs/>
                <w:sz w:val="20"/>
                <w:szCs w:val="20"/>
              </w:rPr>
              <w:t xml:space="preserve"> </w:t>
            </w:r>
            <w:r w:rsidR="00567353">
              <w:rPr>
                <w:rFonts w:ascii="Arial" w:hAnsi="Arial" w:cs="Arial"/>
                <w:sz w:val="20"/>
                <w:szCs w:val="20"/>
              </w:rPr>
              <w:t>(</w:t>
            </w:r>
            <w:r>
              <w:rPr>
                <w:rFonts w:ascii="Arial" w:hAnsi="Arial" w:cs="Arial"/>
                <w:sz w:val="20"/>
                <w:szCs w:val="20"/>
              </w:rPr>
              <w:t>2024)</w:t>
            </w:r>
            <w:r w:rsidR="00C20B1F" w:rsidRPr="008D4B5C">
              <w:rPr>
                <w:rFonts w:ascii="Arial" w:hAnsi="Arial" w:cs="Arial"/>
                <w:sz w:val="20"/>
                <w:szCs w:val="20"/>
              </w:rPr>
              <w:t>?</w:t>
            </w:r>
            <w:r w:rsidR="00DC245D">
              <w:rPr>
                <w:rFonts w:ascii="Arial" w:hAnsi="Arial" w:cs="Arial"/>
                <w:sz w:val="20"/>
                <w:szCs w:val="20"/>
              </w:rPr>
              <w:t xml:space="preserve"> How does lived experience leadership shape how we do this? </w:t>
            </w:r>
            <w:r w:rsidR="296EA182">
              <w:rPr>
                <w:noProof/>
              </w:rPr>
              <w:drawing>
                <wp:inline distT="0" distB="0" distL="0" distR="0" wp14:anchorId="3F299695" wp14:editId="468927C9">
                  <wp:extent cx="1143000" cy="142875"/>
                  <wp:effectExtent l="0" t="0" r="0" b="0"/>
                  <wp:docPr id="2028738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3828" name="Picture 202873828"/>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54CD6D64" w14:textId="77777777" w:rsidR="00C20B1F" w:rsidRPr="00C20B1F" w:rsidRDefault="00C20B1F" w:rsidP="00C20B1F">
            <w:pPr>
              <w:spacing w:line="276" w:lineRule="auto"/>
              <w:rPr>
                <w:rFonts w:ascii="Arial" w:hAnsi="Arial" w:cs="Arial"/>
                <w:sz w:val="20"/>
                <w:szCs w:val="20"/>
              </w:rPr>
            </w:pPr>
          </w:p>
        </w:tc>
      </w:tr>
      <w:tr w:rsidR="00F67B5A" w:rsidRPr="0087208E" w14:paraId="4579B59C" w14:textId="7D71A6BC" w:rsidTr="008E0438">
        <w:tc>
          <w:tcPr>
            <w:tcW w:w="3911" w:type="pct"/>
          </w:tcPr>
          <w:p w14:paraId="3E030EF5" w14:textId="138623FA" w:rsidR="008B732C" w:rsidRPr="008B732C" w:rsidRDefault="008B732C" w:rsidP="008B732C">
            <w:pPr>
              <w:spacing w:before="60" w:after="60" w:line="276" w:lineRule="auto"/>
              <w:rPr>
                <w:rFonts w:ascii="Arial" w:hAnsi="Arial" w:cs="Arial"/>
                <w:b/>
                <w:bCs/>
                <w:color w:val="269CCE"/>
              </w:rPr>
            </w:pPr>
            <w:r w:rsidRPr="008B732C">
              <w:rPr>
                <w:rFonts w:ascii="Arial" w:hAnsi="Arial" w:cs="Arial"/>
                <w:b/>
                <w:bCs/>
                <w:color w:val="269CCE"/>
              </w:rPr>
              <w:t xml:space="preserve">Governance: </w:t>
            </w:r>
            <w:r w:rsidRPr="008B732C">
              <w:rPr>
                <w:rFonts w:ascii="Arial" w:hAnsi="Arial" w:cs="Arial"/>
                <w:color w:val="269CCE"/>
              </w:rPr>
              <w:t>Embed the principles in all policies and procedures</w:t>
            </w:r>
          </w:p>
          <w:p w14:paraId="06F6F736" w14:textId="77777777" w:rsidR="00C20B1F" w:rsidRPr="008B732C" w:rsidRDefault="00C20B1F" w:rsidP="00CE1C25">
            <w:pPr>
              <w:spacing w:after="60"/>
              <w:rPr>
                <w:rFonts w:ascii="Arial" w:hAnsi="Arial" w:cs="Arial"/>
                <w:sz w:val="20"/>
                <w:szCs w:val="20"/>
              </w:rPr>
            </w:pPr>
            <w:r w:rsidRPr="008B732C">
              <w:rPr>
                <w:rFonts w:ascii="Arial" w:hAnsi="Arial" w:cs="Arial"/>
                <w:sz w:val="20"/>
                <w:szCs w:val="20"/>
              </w:rPr>
              <w:t>Have we embedded the mental health and wellbeing principles in our policies and procedures including by:</w:t>
            </w:r>
          </w:p>
          <w:p w14:paraId="4B768472" w14:textId="2353D571" w:rsidR="00C20B1F" w:rsidRDefault="00C20B1F" w:rsidP="00CE1C25">
            <w:pPr>
              <w:pStyle w:val="ListParagraph"/>
              <w:numPr>
                <w:ilvl w:val="0"/>
                <w:numId w:val="11"/>
              </w:numPr>
              <w:spacing w:after="60"/>
              <w:contextualSpacing w:val="0"/>
            </w:pPr>
            <w:r>
              <w:rPr>
                <w:rFonts w:ascii="Arial" w:hAnsi="Arial" w:cs="Arial"/>
                <w:sz w:val="20"/>
                <w:szCs w:val="20"/>
              </w:rPr>
              <w:t>using codesign approaches when developing or revising policies and procedures</w:t>
            </w:r>
            <w:r w:rsidR="002C2222">
              <w:rPr>
                <w:rFonts w:ascii="Arial" w:hAnsi="Arial" w:cs="Arial"/>
                <w:sz w:val="20"/>
                <w:szCs w:val="20"/>
              </w:rPr>
              <w:t>?</w:t>
            </w:r>
            <w:r w:rsidR="00630933">
              <w:rPr>
                <w:rFonts w:ascii="Arial" w:hAnsi="Arial" w:cs="Arial"/>
                <w:sz w:val="20"/>
                <w:szCs w:val="20"/>
              </w:rPr>
              <w:t xml:space="preserve"> </w:t>
            </w:r>
            <w:r w:rsidR="77644234">
              <w:rPr>
                <w:noProof/>
              </w:rPr>
              <w:drawing>
                <wp:inline distT="0" distB="0" distL="0" distR="0" wp14:anchorId="1A3D1BCF" wp14:editId="53796057">
                  <wp:extent cx="1143000" cy="142875"/>
                  <wp:effectExtent l="0" t="0" r="0" b="0"/>
                  <wp:docPr id="17511168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16866" name="Picture 1751116866"/>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24DBBBB4" w14:textId="62300360" w:rsidR="00163D98" w:rsidRPr="00163D98" w:rsidRDefault="00C20B1F" w:rsidP="00CE1C25">
            <w:pPr>
              <w:pStyle w:val="ListParagraph"/>
              <w:numPr>
                <w:ilvl w:val="0"/>
                <w:numId w:val="11"/>
              </w:numPr>
              <w:spacing w:after="60"/>
              <w:contextualSpacing w:val="0"/>
              <w:rPr>
                <w:rFonts w:ascii="Arial" w:hAnsi="Arial" w:cs="Arial"/>
                <w:sz w:val="20"/>
                <w:szCs w:val="20"/>
              </w:rPr>
            </w:pPr>
            <w:r>
              <w:rPr>
                <w:rFonts w:ascii="Arial" w:hAnsi="Arial" w:cs="Arial"/>
                <w:sz w:val="20"/>
                <w:szCs w:val="20"/>
              </w:rPr>
              <w:t>identif</w:t>
            </w:r>
            <w:r w:rsidR="00630933">
              <w:rPr>
                <w:rFonts w:ascii="Arial" w:hAnsi="Arial" w:cs="Arial"/>
                <w:sz w:val="20"/>
                <w:szCs w:val="20"/>
              </w:rPr>
              <w:t>ying</w:t>
            </w:r>
            <w:r>
              <w:rPr>
                <w:rFonts w:ascii="Arial" w:hAnsi="Arial" w:cs="Arial"/>
                <w:sz w:val="20"/>
                <w:szCs w:val="20"/>
              </w:rPr>
              <w:t xml:space="preserve"> how to apply the principles in the context of specific policies and procedures</w:t>
            </w:r>
            <w:r w:rsidR="002C2222">
              <w:rPr>
                <w:rFonts w:ascii="Arial" w:hAnsi="Arial" w:cs="Arial"/>
                <w:sz w:val="20"/>
                <w:szCs w:val="20"/>
              </w:rPr>
              <w:t>?</w:t>
            </w:r>
          </w:p>
          <w:p w14:paraId="20BE7420" w14:textId="484E2917" w:rsidR="00163D98" w:rsidRPr="00163D98" w:rsidRDefault="00C20B1F" w:rsidP="00CE1C25">
            <w:pPr>
              <w:pStyle w:val="ListParagraph"/>
              <w:numPr>
                <w:ilvl w:val="0"/>
                <w:numId w:val="11"/>
              </w:numPr>
              <w:spacing w:after="60"/>
              <w:contextualSpacing w:val="0"/>
              <w:rPr>
                <w:rFonts w:ascii="Arial" w:hAnsi="Arial" w:cs="Arial"/>
                <w:sz w:val="20"/>
                <w:szCs w:val="20"/>
              </w:rPr>
            </w:pPr>
            <w:r>
              <w:rPr>
                <w:rFonts w:ascii="Arial" w:hAnsi="Arial" w:cs="Arial"/>
                <w:sz w:val="20"/>
                <w:szCs w:val="20"/>
              </w:rPr>
              <w:t>identif</w:t>
            </w:r>
            <w:r w:rsidR="00630933">
              <w:rPr>
                <w:rFonts w:ascii="Arial" w:hAnsi="Arial" w:cs="Arial"/>
                <w:sz w:val="20"/>
                <w:szCs w:val="20"/>
              </w:rPr>
              <w:t>ying</w:t>
            </w:r>
            <w:r>
              <w:rPr>
                <w:rFonts w:ascii="Arial" w:hAnsi="Arial" w:cs="Arial"/>
                <w:sz w:val="20"/>
                <w:szCs w:val="20"/>
              </w:rPr>
              <w:t xml:space="preserve"> and mitigat</w:t>
            </w:r>
            <w:r w:rsidR="00630933">
              <w:rPr>
                <w:rFonts w:ascii="Arial" w:hAnsi="Arial" w:cs="Arial"/>
                <w:sz w:val="20"/>
                <w:szCs w:val="20"/>
              </w:rPr>
              <w:t>ing</w:t>
            </w:r>
            <w:r>
              <w:rPr>
                <w:rFonts w:ascii="Arial" w:hAnsi="Arial" w:cs="Arial"/>
                <w:sz w:val="20"/>
                <w:szCs w:val="20"/>
              </w:rPr>
              <w:t xml:space="preserve"> barriers to applying the principles in the context of specific policies and procedures</w:t>
            </w:r>
            <w:r w:rsidR="002C2222">
              <w:rPr>
                <w:rFonts w:ascii="Arial" w:hAnsi="Arial" w:cs="Arial"/>
                <w:sz w:val="20"/>
                <w:szCs w:val="20"/>
              </w:rPr>
              <w:t>?</w:t>
            </w:r>
          </w:p>
        </w:tc>
        <w:tc>
          <w:tcPr>
            <w:tcW w:w="1089" w:type="pct"/>
          </w:tcPr>
          <w:p w14:paraId="0C1675A2" w14:textId="77777777" w:rsidR="00C20B1F" w:rsidRPr="00C20B1F" w:rsidRDefault="00C20B1F" w:rsidP="00C20B1F">
            <w:pPr>
              <w:spacing w:line="276" w:lineRule="auto"/>
              <w:rPr>
                <w:rFonts w:ascii="Arial" w:hAnsi="Arial" w:cs="Arial"/>
                <w:sz w:val="20"/>
                <w:szCs w:val="20"/>
              </w:rPr>
            </w:pPr>
          </w:p>
        </w:tc>
      </w:tr>
      <w:tr w:rsidR="00F67B5A" w:rsidRPr="0087208E" w14:paraId="6432D9A9" w14:textId="6EC73228" w:rsidTr="008E0438">
        <w:tc>
          <w:tcPr>
            <w:tcW w:w="3911" w:type="pct"/>
          </w:tcPr>
          <w:p w14:paraId="5ADED903" w14:textId="2FEF4BA2" w:rsidR="008B732C" w:rsidRPr="008B732C" w:rsidRDefault="008B732C" w:rsidP="00CE1C25">
            <w:pPr>
              <w:spacing w:after="60"/>
              <w:rPr>
                <w:rFonts w:ascii="Arial" w:hAnsi="Arial" w:cs="Arial"/>
                <w:b/>
                <w:bCs/>
                <w:color w:val="269CCE"/>
              </w:rPr>
            </w:pPr>
            <w:r w:rsidRPr="008B732C">
              <w:rPr>
                <w:rFonts w:ascii="Arial" w:hAnsi="Arial" w:cs="Arial"/>
                <w:b/>
                <w:bCs/>
                <w:color w:val="269CCE"/>
              </w:rPr>
              <w:t xml:space="preserve">Quality improvement: </w:t>
            </w:r>
            <w:r w:rsidRPr="008B732C">
              <w:rPr>
                <w:rFonts w:ascii="Arial" w:hAnsi="Arial" w:cs="Arial"/>
                <w:color w:val="269CCE"/>
              </w:rPr>
              <w:t>encourage innovation and learning that is focused</w:t>
            </w:r>
            <w:r w:rsidR="00F66E86">
              <w:rPr>
                <w:rFonts w:ascii="Arial" w:hAnsi="Arial" w:cs="Arial"/>
                <w:color w:val="269CCE"/>
              </w:rPr>
              <w:t xml:space="preserve"> on the principles</w:t>
            </w:r>
          </w:p>
          <w:p w14:paraId="531599F7" w14:textId="0AF133C0" w:rsidR="00C20B1F" w:rsidRDefault="00C20B1F" w:rsidP="00CE1C25">
            <w:pPr>
              <w:pStyle w:val="BodyText"/>
              <w:spacing w:before="0" w:after="60" w:line="240" w:lineRule="auto"/>
              <w:rPr>
                <w:rFonts w:ascii="Arial" w:eastAsiaTheme="minorHAnsi" w:hAnsi="Arial" w:cs="Arial"/>
                <w:color w:val="auto"/>
                <w:kern w:val="2"/>
                <w:lang w:eastAsia="en-US"/>
                <w14:ligatures w14:val="standardContextual"/>
              </w:rPr>
            </w:pPr>
            <w:r w:rsidRPr="00D20A11">
              <w:rPr>
                <w:rFonts w:ascii="Arial" w:eastAsiaTheme="minorHAnsi" w:hAnsi="Arial" w:cs="Arial"/>
                <w:color w:val="auto"/>
                <w:kern w:val="2"/>
                <w:lang w:eastAsia="en-US"/>
                <w14:ligatures w14:val="standardContextual"/>
              </w:rPr>
              <w:t>How do we encourage innovation and new approaches to applying the principles? For example</w:t>
            </w:r>
            <w:r w:rsidR="00852696">
              <w:rPr>
                <w:rFonts w:ascii="Arial" w:eastAsiaTheme="minorHAnsi" w:hAnsi="Arial" w:cs="Arial"/>
                <w:color w:val="auto"/>
                <w:kern w:val="2"/>
                <w:lang w:eastAsia="en-US"/>
                <w14:ligatures w14:val="standardContextual"/>
              </w:rPr>
              <w:t>,</w:t>
            </w:r>
            <w:r w:rsidRPr="00D20A11">
              <w:rPr>
                <w:rFonts w:ascii="Arial" w:eastAsiaTheme="minorHAnsi" w:hAnsi="Arial" w:cs="Arial"/>
                <w:color w:val="auto"/>
                <w:kern w:val="2"/>
                <w:lang w:eastAsia="en-US"/>
                <w14:ligatures w14:val="standardContextual"/>
              </w:rPr>
              <w:t xml:space="preserve"> </w:t>
            </w:r>
            <w:r>
              <w:rPr>
                <w:rFonts w:ascii="Arial" w:eastAsiaTheme="minorHAnsi" w:hAnsi="Arial" w:cs="Arial"/>
                <w:color w:val="auto"/>
                <w:kern w:val="2"/>
                <w:lang w:eastAsia="en-US"/>
                <w14:ligatures w14:val="standardContextual"/>
              </w:rPr>
              <w:t>how are we:</w:t>
            </w:r>
          </w:p>
          <w:p w14:paraId="7EC07BEF" w14:textId="51AF3A1C" w:rsidR="00C20B1F" w:rsidRDefault="00C20B1F" w:rsidP="00CE1C25">
            <w:pPr>
              <w:pStyle w:val="BodyText"/>
              <w:numPr>
                <w:ilvl w:val="0"/>
                <w:numId w:val="44"/>
              </w:numPr>
              <w:spacing w:before="0" w:after="60" w:line="240" w:lineRule="auto"/>
              <w:rPr>
                <w:rFonts w:eastAsiaTheme="minorEastAsia"/>
              </w:rPr>
            </w:pPr>
            <w:r w:rsidRPr="60744A4C">
              <w:rPr>
                <w:rFonts w:ascii="Arial" w:eastAsiaTheme="minorEastAsia" w:hAnsi="Arial" w:cs="Arial"/>
                <w:color w:val="auto"/>
                <w:kern w:val="2"/>
                <w:lang w:eastAsia="en-US"/>
                <w14:ligatures w14:val="standardContextual"/>
              </w:rPr>
              <w:t>embedding lived and living experience within our quality improvement teams and/or approaches</w:t>
            </w:r>
            <w:r w:rsidR="618B83C4">
              <w:rPr>
                <w:noProof/>
              </w:rPr>
              <w:drawing>
                <wp:inline distT="0" distB="0" distL="0" distR="0" wp14:anchorId="2F6EA8DF" wp14:editId="7A0E8AFE">
                  <wp:extent cx="1143000" cy="142875"/>
                  <wp:effectExtent l="0" t="0" r="0" b="0"/>
                  <wp:docPr id="12510181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18102" name="Picture 1251018102"/>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395F6C8C" w14:textId="158E3310" w:rsidR="00C20B1F" w:rsidRDefault="00C20B1F" w:rsidP="00CE1C25">
            <w:pPr>
              <w:pStyle w:val="BodyText"/>
              <w:numPr>
                <w:ilvl w:val="0"/>
                <w:numId w:val="44"/>
              </w:numPr>
              <w:spacing w:before="0" w:after="60" w:line="240" w:lineRule="auto"/>
              <w:rPr>
                <w:rFonts w:eastAsiaTheme="minorEastAsia"/>
              </w:rPr>
            </w:pPr>
            <w:r w:rsidRPr="7B88A18B">
              <w:rPr>
                <w:rFonts w:ascii="Arial" w:eastAsiaTheme="minorEastAsia" w:hAnsi="Arial" w:cs="Arial"/>
                <w:color w:val="auto"/>
                <w:kern w:val="2"/>
                <w:lang w:eastAsia="en-US"/>
                <w14:ligatures w14:val="standardContextual"/>
              </w:rPr>
              <w:t>comparing our outcomes with sector benchmarks and learning from other services</w:t>
            </w:r>
            <w:r w:rsidR="00630933" w:rsidRPr="7B88A18B">
              <w:rPr>
                <w:rFonts w:ascii="Arial" w:eastAsiaTheme="minorEastAsia" w:hAnsi="Arial" w:cs="Arial"/>
                <w:color w:val="auto"/>
                <w:lang w:eastAsia="en-US"/>
              </w:rPr>
              <w:t xml:space="preserve"> (for example, in reducing </w:t>
            </w:r>
            <w:r w:rsidR="76E3668A" w:rsidRPr="3EF2AEC9">
              <w:rPr>
                <w:rFonts w:ascii="Arial" w:eastAsiaTheme="minorEastAsia" w:hAnsi="Arial" w:cs="Arial"/>
                <w:color w:val="auto"/>
                <w:lang w:eastAsia="en-US"/>
              </w:rPr>
              <w:t xml:space="preserve">and working towards </w:t>
            </w:r>
            <w:r w:rsidR="76E3668A" w:rsidRPr="2622B4D0">
              <w:rPr>
                <w:rFonts w:ascii="Arial" w:eastAsiaTheme="minorEastAsia" w:hAnsi="Arial" w:cs="Arial"/>
                <w:color w:val="auto"/>
                <w:lang w:eastAsia="en-US"/>
              </w:rPr>
              <w:t>eliminating</w:t>
            </w:r>
            <w:r w:rsidR="00630933" w:rsidRPr="7B88A18B">
              <w:rPr>
                <w:rFonts w:ascii="Arial" w:eastAsiaTheme="minorEastAsia" w:hAnsi="Arial" w:cs="Arial"/>
                <w:color w:val="auto"/>
                <w:lang w:eastAsia="en-US"/>
              </w:rPr>
              <w:t xml:space="preserve"> restrictive practices)</w:t>
            </w:r>
            <w:r w:rsidRPr="7B88A18B">
              <w:rPr>
                <w:rFonts w:ascii="Arial" w:eastAsiaTheme="minorEastAsia" w:hAnsi="Arial" w:cs="Arial"/>
                <w:color w:val="auto"/>
                <w:kern w:val="2"/>
                <w:lang w:eastAsia="en-US"/>
                <w14:ligatures w14:val="standardContextual"/>
              </w:rPr>
              <w:t>?</w:t>
            </w:r>
            <w:r w:rsidR="00630933" w:rsidRPr="7B88A18B">
              <w:rPr>
                <w:rFonts w:ascii="Arial" w:eastAsiaTheme="minorEastAsia" w:hAnsi="Arial" w:cs="Arial"/>
                <w:color w:val="auto"/>
                <w:lang w:eastAsia="en-US"/>
              </w:rPr>
              <w:t xml:space="preserve"> </w:t>
            </w:r>
            <w:r w:rsidR="2B923B0C">
              <w:rPr>
                <w:noProof/>
              </w:rPr>
              <w:drawing>
                <wp:inline distT="0" distB="0" distL="0" distR="0" wp14:anchorId="068B12FE" wp14:editId="638E1147">
                  <wp:extent cx="1143000" cy="142875"/>
                  <wp:effectExtent l="0" t="0" r="0" b="0"/>
                  <wp:docPr id="3638688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68889" name="Picture 363868889"/>
                          <pic:cNvPicPr/>
                        </pic:nvPicPr>
                        <pic:blipFill>
                          <a:blip r:embed="rId21">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1CD3FFEB" w14:textId="77777777" w:rsidR="00C20B1F" w:rsidRDefault="00C20B1F" w:rsidP="00CE1C25">
            <w:pPr>
              <w:pStyle w:val="BodyText"/>
              <w:numPr>
                <w:ilvl w:val="0"/>
                <w:numId w:val="44"/>
              </w:numPr>
              <w:spacing w:before="0" w:after="60" w:line="240" w:lineRule="auto"/>
              <w:rPr>
                <w:rFonts w:ascii="Arial" w:eastAsiaTheme="minorEastAsia" w:hAnsi="Arial" w:cs="Arial"/>
                <w:color w:val="auto"/>
                <w:kern w:val="2"/>
                <w:lang w:eastAsia="en-US"/>
                <w14:ligatures w14:val="standardContextual"/>
              </w:rPr>
            </w:pPr>
            <w:r w:rsidRPr="6622E76D">
              <w:rPr>
                <w:rFonts w:ascii="Arial" w:eastAsiaTheme="minorEastAsia" w:hAnsi="Arial" w:cs="Arial"/>
                <w:color w:val="auto"/>
                <w:kern w:val="2"/>
                <w:lang w:eastAsia="en-US"/>
                <w14:ligatures w14:val="standardContextual"/>
              </w:rPr>
              <w:t xml:space="preserve">using contemporary approaches – including the plan-do-study-act cycle (see Safer Care Victoria’s </w:t>
            </w:r>
            <w:hyperlink r:id="rId22" w:history="1">
              <w:r w:rsidRPr="6622E76D">
                <w:rPr>
                  <w:rFonts w:ascii="Arial" w:eastAsiaTheme="minorEastAsia" w:hAnsi="Arial" w:cs="Arial"/>
                  <w:color w:val="auto"/>
                  <w:lang w:eastAsia="en-US"/>
                </w:rPr>
                <w:t>Quality Improvement Toolkit</w:t>
              </w:r>
            </w:hyperlink>
            <w:r w:rsidRPr="6622E76D">
              <w:rPr>
                <w:rFonts w:ascii="Arial" w:eastAsiaTheme="minorEastAsia" w:hAnsi="Arial" w:cs="Arial"/>
                <w:color w:val="auto"/>
                <w:kern w:val="2"/>
                <w:lang w:eastAsia="en-US"/>
                <w14:ligatures w14:val="standardContextual"/>
              </w:rPr>
              <w:t>) to promote ongoing improvement</w:t>
            </w:r>
            <w:r>
              <w:rPr>
                <w:rFonts w:ascii="Arial" w:eastAsiaTheme="minorEastAsia" w:hAnsi="Arial" w:cs="Arial"/>
                <w:color w:val="auto"/>
                <w:kern w:val="2"/>
                <w:lang w:eastAsia="en-US"/>
                <w14:ligatures w14:val="standardContextual"/>
              </w:rPr>
              <w:t xml:space="preserve"> in how we apply the principles</w:t>
            </w:r>
            <w:r w:rsidRPr="6622E76D">
              <w:rPr>
                <w:rFonts w:ascii="Arial" w:eastAsiaTheme="minorEastAsia" w:hAnsi="Arial" w:cs="Arial"/>
                <w:color w:val="auto"/>
                <w:kern w:val="2"/>
                <w:lang w:eastAsia="en-US"/>
                <w14:ligatures w14:val="standardContextual"/>
              </w:rPr>
              <w:t>?</w:t>
            </w:r>
          </w:p>
          <w:p w14:paraId="0C0D91AC" w14:textId="77777777" w:rsidR="00C20B1F" w:rsidRDefault="00C20B1F" w:rsidP="00CE1C25">
            <w:pPr>
              <w:pStyle w:val="ListParagraph"/>
              <w:numPr>
                <w:ilvl w:val="0"/>
                <w:numId w:val="44"/>
              </w:numPr>
              <w:spacing w:after="60"/>
              <w:contextualSpacing w:val="0"/>
              <w:rPr>
                <w:rFonts w:ascii="Arial" w:hAnsi="Arial" w:cs="Arial"/>
                <w:sz w:val="20"/>
                <w:szCs w:val="20"/>
              </w:rPr>
            </w:pPr>
            <w:r>
              <w:rPr>
                <w:rFonts w:ascii="Arial" w:hAnsi="Arial" w:cs="Arial"/>
                <w:sz w:val="20"/>
                <w:szCs w:val="20"/>
              </w:rPr>
              <w:t xml:space="preserve">Identify and map how current service improvement programs (for example, </w:t>
            </w:r>
            <w:proofErr w:type="spellStart"/>
            <w:r>
              <w:rPr>
                <w:rFonts w:ascii="Arial" w:hAnsi="Arial" w:cs="Arial"/>
                <w:sz w:val="20"/>
                <w:szCs w:val="20"/>
              </w:rPr>
              <w:t>Safewards</w:t>
            </w:r>
            <w:proofErr w:type="spellEnd"/>
            <w:r>
              <w:rPr>
                <w:rFonts w:ascii="Arial" w:hAnsi="Arial" w:cs="Arial"/>
                <w:sz w:val="20"/>
                <w:szCs w:val="20"/>
              </w:rPr>
              <w:t xml:space="preserve"> initiatives, Safer Care Victoria’s mental health improvement program) relate to the principles, Act and Charter rights.</w:t>
            </w:r>
          </w:p>
          <w:p w14:paraId="7F9A28E8" w14:textId="3A9CF3F2" w:rsidR="00C20B1F" w:rsidRDefault="00C20B1F" w:rsidP="00CE1C25">
            <w:pPr>
              <w:pStyle w:val="ListParagraph"/>
              <w:numPr>
                <w:ilvl w:val="1"/>
                <w:numId w:val="44"/>
              </w:numPr>
              <w:spacing w:after="60"/>
              <w:contextualSpacing w:val="0"/>
            </w:pPr>
            <w:r w:rsidRPr="6622E76D">
              <w:rPr>
                <w:rFonts w:ascii="Arial" w:hAnsi="Arial" w:cs="Arial"/>
                <w:sz w:val="20"/>
                <w:szCs w:val="20"/>
              </w:rPr>
              <w:t xml:space="preserve">Are we reviewing how many of the improvement or </w:t>
            </w:r>
            <w:proofErr w:type="spellStart"/>
            <w:r w:rsidRPr="6622E76D">
              <w:rPr>
                <w:rFonts w:ascii="Arial" w:hAnsi="Arial" w:cs="Arial"/>
                <w:sz w:val="20"/>
                <w:szCs w:val="20"/>
              </w:rPr>
              <w:t>Safewards</w:t>
            </w:r>
            <w:proofErr w:type="spellEnd"/>
            <w:r w:rsidRPr="6622E76D">
              <w:rPr>
                <w:rFonts w:ascii="Arial" w:hAnsi="Arial" w:cs="Arial"/>
                <w:sz w:val="20"/>
                <w:szCs w:val="20"/>
              </w:rPr>
              <w:t xml:space="preserve"> initiatives are already underway in our service, and how are we evaluating their effectiveness in our service</w:t>
            </w:r>
            <w:r>
              <w:rPr>
                <w:rFonts w:ascii="Arial" w:hAnsi="Arial" w:cs="Arial"/>
                <w:sz w:val="20"/>
                <w:szCs w:val="20"/>
              </w:rPr>
              <w:t xml:space="preserve"> including how they help us comply with the principles (for example, the improving sexual safety initiative helps compliance with the gender safety </w:t>
            </w:r>
            <w:r w:rsidRPr="742AE6D4">
              <w:rPr>
                <w:rFonts w:ascii="Arial" w:hAnsi="Arial" w:cs="Arial"/>
                <w:sz w:val="20"/>
                <w:szCs w:val="20"/>
              </w:rPr>
              <w:t>principle</w:t>
            </w:r>
            <w:r>
              <w:rPr>
                <w:rFonts w:ascii="Arial" w:hAnsi="Arial" w:cs="Arial"/>
                <w:sz w:val="20"/>
                <w:szCs w:val="20"/>
              </w:rPr>
              <w:t xml:space="preserve">, the reducing compulsory treatment initiative helps compliance with the least restrictive </w:t>
            </w:r>
            <w:r w:rsidR="00DF10AC">
              <w:rPr>
                <w:rFonts w:ascii="Arial" w:hAnsi="Arial" w:cs="Arial"/>
                <w:sz w:val="20"/>
                <w:szCs w:val="20"/>
              </w:rPr>
              <w:t>supported decision making and dignity and autonomy principles</w:t>
            </w:r>
            <w:r w:rsidR="007D1357">
              <w:rPr>
                <w:rFonts w:ascii="Arial" w:hAnsi="Arial" w:cs="Arial"/>
                <w:sz w:val="20"/>
                <w:szCs w:val="20"/>
              </w:rPr>
              <w:t>)</w:t>
            </w:r>
            <w:r w:rsidRPr="6622E76D">
              <w:rPr>
                <w:rFonts w:ascii="Arial" w:hAnsi="Arial" w:cs="Arial"/>
                <w:sz w:val="20"/>
                <w:szCs w:val="20"/>
              </w:rPr>
              <w:t>?</w:t>
            </w:r>
            <w:r w:rsidR="03CB3D31">
              <w:rPr>
                <w:noProof/>
              </w:rPr>
              <w:drawing>
                <wp:inline distT="0" distB="0" distL="0" distR="0" wp14:anchorId="15BDF06D" wp14:editId="03BC7309">
                  <wp:extent cx="1143000" cy="142875"/>
                  <wp:effectExtent l="0" t="0" r="0" b="0"/>
                  <wp:docPr id="583607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88971" name="Picture 2015088971"/>
                          <pic:cNvPicPr/>
                        </pic:nvPicPr>
                        <pic:blipFill>
                          <a:blip r:embed="rId17">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65C89255">
              <w:rPr>
                <w:noProof/>
              </w:rPr>
              <w:drawing>
                <wp:inline distT="0" distB="0" distL="0" distR="0" wp14:anchorId="49A3B2F6" wp14:editId="103DA5EC">
                  <wp:extent cx="1143000" cy="142875"/>
                  <wp:effectExtent l="0" t="0" r="0" b="0"/>
                  <wp:docPr id="5045802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80244" name="Picture 504580244"/>
                          <pic:cNvPicPr/>
                        </pic:nvPicPr>
                        <pic:blipFill>
                          <a:blip r:embed="rId21">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4A5BD891" w:rsidRPr="15B2A491">
              <w:rPr>
                <w:rFonts w:ascii="Arial" w:hAnsi="Arial" w:cs="Arial"/>
                <w:sz w:val="20"/>
                <w:szCs w:val="20"/>
              </w:rPr>
              <w:t xml:space="preserve"> </w:t>
            </w:r>
            <w:r w:rsidR="37149584">
              <w:rPr>
                <w:noProof/>
              </w:rPr>
              <w:drawing>
                <wp:inline distT="0" distB="0" distL="0" distR="0" wp14:anchorId="36B123B4" wp14:editId="5798D7D4">
                  <wp:extent cx="1143000" cy="142875"/>
                  <wp:effectExtent l="0" t="0" r="0" b="0"/>
                  <wp:docPr id="3994513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51338" name="Picture 399451338"/>
                          <pic:cNvPicPr/>
                        </pic:nvPicPr>
                        <pic:blipFill>
                          <a:blip r:embed="rId23">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2A85DE7B">
              <w:rPr>
                <w:noProof/>
              </w:rPr>
              <w:drawing>
                <wp:inline distT="0" distB="0" distL="0" distR="0" wp14:anchorId="32B80E59" wp14:editId="5522350C">
                  <wp:extent cx="1143000" cy="142875"/>
                  <wp:effectExtent l="0" t="0" r="0" b="0"/>
                  <wp:docPr id="12873502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50201" name="Picture 1287350201"/>
                          <pic:cNvPicPr/>
                        </pic:nvPicPr>
                        <pic:blipFill>
                          <a:blip r:embed="rId2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582039AD" w14:textId="77777777" w:rsidR="00C20B1F" w:rsidRDefault="00C20B1F" w:rsidP="00CE1C25">
            <w:pPr>
              <w:pStyle w:val="ListParagraph"/>
              <w:numPr>
                <w:ilvl w:val="1"/>
                <w:numId w:val="44"/>
              </w:numPr>
              <w:spacing w:after="60"/>
              <w:contextualSpacing w:val="0"/>
              <w:rPr>
                <w:rFonts w:ascii="Arial" w:hAnsi="Arial" w:cs="Arial"/>
                <w:sz w:val="20"/>
                <w:szCs w:val="20"/>
              </w:rPr>
            </w:pPr>
            <w:r w:rsidRPr="0B5BE473">
              <w:rPr>
                <w:rFonts w:ascii="Arial" w:hAnsi="Arial" w:cs="Arial"/>
                <w:sz w:val="20"/>
                <w:szCs w:val="20"/>
              </w:rPr>
              <w:t>How are we identifying future priorities we can undertake using the resources and ideas from these programs?</w:t>
            </w:r>
          </w:p>
          <w:p w14:paraId="6751832D" w14:textId="4068D402" w:rsidR="00C20B1F" w:rsidRPr="00722A4D" w:rsidRDefault="00C20B1F" w:rsidP="00CE1C25">
            <w:pPr>
              <w:pStyle w:val="ListParagraph"/>
              <w:numPr>
                <w:ilvl w:val="1"/>
                <w:numId w:val="44"/>
              </w:numPr>
              <w:spacing w:after="60"/>
              <w:contextualSpacing w:val="0"/>
            </w:pPr>
            <w:r w:rsidRPr="0B5BE473">
              <w:rPr>
                <w:rFonts w:ascii="Arial" w:hAnsi="Arial" w:cs="Arial"/>
                <w:sz w:val="20"/>
                <w:szCs w:val="20"/>
              </w:rPr>
              <w:t xml:space="preserve">How are we prioritising changes that will help to reduce </w:t>
            </w:r>
            <w:r w:rsidR="3EE8BDF9" w:rsidRPr="24C4B59A">
              <w:rPr>
                <w:rFonts w:ascii="Arial" w:hAnsi="Arial" w:cs="Arial"/>
                <w:sz w:val="20"/>
                <w:szCs w:val="20"/>
              </w:rPr>
              <w:t xml:space="preserve">and work towards the elimination of </w:t>
            </w:r>
            <w:r w:rsidRPr="0B5BE473">
              <w:rPr>
                <w:rFonts w:ascii="Arial" w:hAnsi="Arial" w:cs="Arial"/>
                <w:sz w:val="20"/>
                <w:szCs w:val="20"/>
              </w:rPr>
              <w:t>restrictive interventions? For example, specialised expert roles within inpatient units who help to support alternatives to restrictive interventions including promoting person-centred de-escalation strategies, developing low-stimulus environments, promoting access to sensory tools</w:t>
            </w:r>
            <w:r w:rsidR="008A2FA5">
              <w:rPr>
                <w:rFonts w:ascii="Arial" w:hAnsi="Arial" w:cs="Arial"/>
                <w:sz w:val="20"/>
                <w:szCs w:val="20"/>
              </w:rPr>
              <w:t>?</w:t>
            </w:r>
            <w:r w:rsidRPr="0B5BE473">
              <w:rPr>
                <w:rFonts w:ascii="Arial" w:hAnsi="Arial" w:cs="Arial"/>
                <w:sz w:val="20"/>
                <w:szCs w:val="20"/>
              </w:rPr>
              <w:t xml:space="preserve">  </w:t>
            </w:r>
            <w:r w:rsidR="155E55F2">
              <w:rPr>
                <w:noProof/>
              </w:rPr>
              <w:drawing>
                <wp:inline distT="0" distB="0" distL="0" distR="0" wp14:anchorId="02BA03C5" wp14:editId="2C4FD2CC">
                  <wp:extent cx="1143000" cy="142875"/>
                  <wp:effectExtent l="0" t="0" r="0" b="0"/>
                  <wp:docPr id="9730830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83055" name="Picture 973083055"/>
                          <pic:cNvPicPr/>
                        </pic:nvPicPr>
                        <pic:blipFill>
                          <a:blip r:embed="rId21">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3D2253AD" w14:textId="7127F0CD" w:rsidR="00C20B1F" w:rsidRPr="00AE1A05" w:rsidRDefault="00C20B1F" w:rsidP="00CE1C25">
            <w:pPr>
              <w:pStyle w:val="ListParagraph"/>
              <w:numPr>
                <w:ilvl w:val="0"/>
                <w:numId w:val="44"/>
              </w:numPr>
              <w:spacing w:after="60"/>
              <w:contextualSpacing w:val="0"/>
            </w:pPr>
            <w:r w:rsidRPr="00AE1A05">
              <w:rPr>
                <w:rFonts w:ascii="Arial" w:hAnsi="Arial" w:cs="Arial"/>
                <w:sz w:val="20"/>
                <w:szCs w:val="20"/>
              </w:rPr>
              <w:lastRenderedPageBreak/>
              <w:t>using existing tools (e.g. the self-assessment checklist for working together with families and carers in the Chief Psychiatrist’s Guideline) to identify gaps and improve practices?</w:t>
            </w:r>
            <w:r w:rsidR="007F0DD5">
              <w:rPr>
                <w:rFonts w:ascii="Arial" w:hAnsi="Arial" w:cs="Arial"/>
                <w:noProof/>
                <w:sz w:val="20"/>
                <w:szCs w:val="20"/>
              </w:rPr>
              <w:t xml:space="preserve"> </w:t>
            </w:r>
            <w:r w:rsidR="420C9D7B">
              <w:rPr>
                <w:noProof/>
              </w:rPr>
              <w:drawing>
                <wp:inline distT="0" distB="0" distL="0" distR="0" wp14:anchorId="085857A2" wp14:editId="363271DE">
                  <wp:extent cx="1143000" cy="142875"/>
                  <wp:effectExtent l="0" t="0" r="0" b="0"/>
                  <wp:docPr id="896481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81689" name="Picture 896481689"/>
                          <pic:cNvPicPr/>
                        </pic:nvPicPr>
                        <pic:blipFill>
                          <a:blip r:embed="rId2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7F457A50" w14:textId="6C8181F8" w:rsidR="00C20B1F" w:rsidRDefault="00C20B1F" w:rsidP="5B753D6F">
            <w:pPr>
              <w:pStyle w:val="ListParagraph"/>
              <w:numPr>
                <w:ilvl w:val="0"/>
                <w:numId w:val="44"/>
              </w:numPr>
              <w:spacing w:after="60"/>
              <w:contextualSpacing w:val="0"/>
            </w:pPr>
            <w:r w:rsidRPr="00AE1A05">
              <w:rPr>
                <w:rFonts w:ascii="Arial" w:hAnsi="Arial" w:cs="Arial"/>
                <w:sz w:val="20"/>
                <w:szCs w:val="20"/>
              </w:rPr>
              <w:t xml:space="preserve">explicitly linking quality improvement and peer learning, including through reflective practice and critical incident reviews? For example, following a critical incident, consider how the </w:t>
            </w:r>
            <w:r w:rsidR="39B5D234" w:rsidRPr="6D449AF1">
              <w:rPr>
                <w:rFonts w:ascii="Arial" w:hAnsi="Arial" w:cs="Arial"/>
                <w:sz w:val="20"/>
                <w:szCs w:val="20"/>
              </w:rPr>
              <w:t xml:space="preserve">relevant </w:t>
            </w:r>
            <w:r w:rsidRPr="00AE1A05">
              <w:rPr>
                <w:rFonts w:ascii="Arial" w:hAnsi="Arial" w:cs="Arial"/>
                <w:sz w:val="20"/>
                <w:szCs w:val="20"/>
              </w:rPr>
              <w:t xml:space="preserve">principles were put in practice </w:t>
            </w:r>
            <w:r w:rsidR="631AF9A5" w:rsidRPr="6D449AF1">
              <w:rPr>
                <w:rFonts w:ascii="Arial" w:hAnsi="Arial" w:cs="Arial"/>
                <w:sz w:val="20"/>
                <w:szCs w:val="20"/>
              </w:rPr>
              <w:t>(how they were considered and what recommendations and</w:t>
            </w:r>
            <w:r w:rsidR="0AE1E432" w:rsidRPr="6D449AF1">
              <w:rPr>
                <w:rFonts w:ascii="Arial" w:hAnsi="Arial" w:cs="Arial"/>
                <w:sz w:val="20"/>
                <w:szCs w:val="20"/>
              </w:rPr>
              <w:t xml:space="preserve"> </w:t>
            </w:r>
            <w:r w:rsidR="631AF9A5" w:rsidRPr="6D449AF1">
              <w:rPr>
                <w:rFonts w:ascii="Arial" w:hAnsi="Arial" w:cs="Arial"/>
                <w:sz w:val="20"/>
                <w:szCs w:val="20"/>
              </w:rPr>
              <w:t xml:space="preserve">actions were taken regarding </w:t>
            </w:r>
            <w:r w:rsidR="3986394B" w:rsidRPr="4A1275F5">
              <w:rPr>
                <w:rFonts w:ascii="Arial" w:hAnsi="Arial" w:cs="Arial"/>
                <w:sz w:val="20"/>
                <w:szCs w:val="20"/>
              </w:rPr>
              <w:t>each)</w:t>
            </w:r>
            <w:r w:rsidR="0AE1E432" w:rsidRPr="6D449AF1">
              <w:rPr>
                <w:rFonts w:ascii="Arial" w:hAnsi="Arial" w:cs="Arial"/>
                <w:sz w:val="20"/>
                <w:szCs w:val="20"/>
              </w:rPr>
              <w:t xml:space="preserve"> </w:t>
            </w:r>
            <w:r w:rsidRPr="00AE1A05">
              <w:rPr>
                <w:rFonts w:ascii="Arial" w:hAnsi="Arial" w:cs="Arial"/>
                <w:sz w:val="20"/>
                <w:szCs w:val="20"/>
              </w:rPr>
              <w:t>and incorporate lived and living experience feedback to strengthen future responses.</w:t>
            </w:r>
            <w:r w:rsidR="00E1694F">
              <w:rPr>
                <w:rFonts w:ascii="Arial" w:hAnsi="Arial" w:cs="Arial"/>
                <w:sz w:val="20"/>
                <w:szCs w:val="20"/>
              </w:rPr>
              <w:t xml:space="preserve"> </w:t>
            </w:r>
            <w:r w:rsidR="138ED4D7">
              <w:rPr>
                <w:noProof/>
              </w:rPr>
              <w:drawing>
                <wp:inline distT="0" distB="0" distL="0" distR="0" wp14:anchorId="3FF54D3F" wp14:editId="7CF7CF95">
                  <wp:extent cx="1143000" cy="142875"/>
                  <wp:effectExtent l="0" t="0" r="0" b="0"/>
                  <wp:docPr id="10111817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81791" name="Picture 1011181791"/>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26CE8734" w14:textId="67743540" w:rsidR="5B753D6F" w:rsidRDefault="5B753D6F" w:rsidP="6A40458B">
            <w:pPr>
              <w:spacing w:after="60"/>
            </w:pPr>
          </w:p>
          <w:p w14:paraId="27723A49" w14:textId="77777777" w:rsidR="00C20B1F" w:rsidRPr="0093566B" w:rsidRDefault="00C20B1F" w:rsidP="00CE1C25">
            <w:pPr>
              <w:pStyle w:val="BodyText"/>
              <w:spacing w:before="0" w:after="60" w:line="240" w:lineRule="auto"/>
              <w:rPr>
                <w:rFonts w:ascii="Arial" w:eastAsiaTheme="minorHAnsi" w:hAnsi="Arial" w:cs="Arial"/>
                <w:color w:val="auto"/>
                <w:kern w:val="2"/>
                <w:lang w:eastAsia="en-US"/>
                <w14:ligatures w14:val="standardContextual"/>
              </w:rPr>
            </w:pPr>
            <w:r>
              <w:rPr>
                <w:rFonts w:ascii="Arial" w:eastAsiaTheme="minorHAnsi" w:hAnsi="Arial" w:cs="Arial"/>
                <w:color w:val="auto"/>
                <w:kern w:val="2"/>
                <w:lang w:eastAsia="en-US"/>
                <w14:ligatures w14:val="standardContextual"/>
              </w:rPr>
              <w:t xml:space="preserve">See also ‘complaints and feedback’ below. </w:t>
            </w:r>
          </w:p>
        </w:tc>
        <w:tc>
          <w:tcPr>
            <w:tcW w:w="1089" w:type="pct"/>
          </w:tcPr>
          <w:p w14:paraId="6ADC19AC" w14:textId="77777777" w:rsidR="00C20B1F" w:rsidRPr="00D20A11" w:rsidRDefault="00C20B1F" w:rsidP="00C20B1F">
            <w:pPr>
              <w:pStyle w:val="BodyText"/>
              <w:spacing w:before="0" w:after="120" w:line="240" w:lineRule="auto"/>
              <w:rPr>
                <w:rFonts w:ascii="Arial" w:eastAsiaTheme="minorHAnsi" w:hAnsi="Arial" w:cs="Arial"/>
                <w:color w:val="auto"/>
                <w:kern w:val="2"/>
                <w:lang w:eastAsia="en-US"/>
                <w14:ligatures w14:val="standardContextual"/>
              </w:rPr>
            </w:pPr>
          </w:p>
        </w:tc>
      </w:tr>
      <w:tr w:rsidR="00F67B5A" w:rsidRPr="0087208E" w14:paraId="66D75C3D" w14:textId="57D28680" w:rsidTr="008E0438">
        <w:tc>
          <w:tcPr>
            <w:tcW w:w="3911" w:type="pct"/>
          </w:tcPr>
          <w:p w14:paraId="6CBF876F" w14:textId="283E6D01" w:rsidR="008B732C" w:rsidRPr="008B732C" w:rsidRDefault="008B732C" w:rsidP="00163D98">
            <w:pPr>
              <w:spacing w:before="60" w:after="60" w:line="276" w:lineRule="auto"/>
              <w:rPr>
                <w:rFonts w:ascii="Arial" w:hAnsi="Arial" w:cs="Arial"/>
                <w:color w:val="269CCE"/>
              </w:rPr>
            </w:pPr>
            <w:r w:rsidRPr="008B732C">
              <w:rPr>
                <w:rFonts w:ascii="Arial" w:hAnsi="Arial" w:cs="Arial"/>
                <w:b/>
                <w:bCs/>
                <w:color w:val="269CCE"/>
              </w:rPr>
              <w:t xml:space="preserve">Quality improvement: </w:t>
            </w:r>
            <w:r w:rsidRPr="008B732C">
              <w:rPr>
                <w:rFonts w:ascii="Arial" w:hAnsi="Arial" w:cs="Arial"/>
                <w:color w:val="269CCE"/>
              </w:rPr>
              <w:t>monitoring</w:t>
            </w:r>
            <w:r w:rsidR="21C7661D" w:rsidRPr="216D047B">
              <w:rPr>
                <w:rFonts w:ascii="Arial" w:hAnsi="Arial" w:cs="Arial"/>
                <w:color w:val="269CCE"/>
              </w:rPr>
              <w:t xml:space="preserve"> the implementation of principles </w:t>
            </w:r>
          </w:p>
          <w:p w14:paraId="6E6C1D8B" w14:textId="77777777" w:rsidR="00C20B1F" w:rsidRDefault="00C20B1F" w:rsidP="00CE1C25">
            <w:pPr>
              <w:pStyle w:val="ListParagraph"/>
              <w:numPr>
                <w:ilvl w:val="0"/>
                <w:numId w:val="27"/>
              </w:numPr>
              <w:spacing w:after="60"/>
              <w:ind w:hanging="357"/>
              <w:contextualSpacing w:val="0"/>
              <w:rPr>
                <w:rFonts w:ascii="Arial" w:hAnsi="Arial" w:cs="Arial"/>
                <w:sz w:val="20"/>
                <w:szCs w:val="20"/>
              </w:rPr>
            </w:pPr>
            <w:r w:rsidRPr="000618BA">
              <w:rPr>
                <w:rFonts w:ascii="Arial" w:hAnsi="Arial" w:cs="Arial"/>
                <w:sz w:val="20"/>
                <w:szCs w:val="20"/>
              </w:rPr>
              <w:t xml:space="preserve">Do we have a clear approach to monitoring </w:t>
            </w:r>
            <w:proofErr w:type="gramStart"/>
            <w:r w:rsidRPr="000618BA">
              <w:rPr>
                <w:rFonts w:ascii="Arial" w:hAnsi="Arial" w:cs="Arial"/>
                <w:sz w:val="20"/>
                <w:szCs w:val="20"/>
              </w:rPr>
              <w:t>principle</w:t>
            </w:r>
            <w:proofErr w:type="gramEnd"/>
            <w:r w:rsidRPr="000618BA">
              <w:rPr>
                <w:rFonts w:ascii="Arial" w:hAnsi="Arial" w:cs="Arial"/>
                <w:sz w:val="20"/>
                <w:szCs w:val="20"/>
              </w:rPr>
              <w:t xml:space="preserve"> implementation, including for monitoring trends, making improvements and reporting on progress? This could include:</w:t>
            </w:r>
          </w:p>
          <w:p w14:paraId="44B65322" w14:textId="3D2A3F1C" w:rsidR="00C20B1F" w:rsidRDefault="00C20B1F" w:rsidP="00CE1C25">
            <w:pPr>
              <w:pStyle w:val="ListParagraph"/>
              <w:numPr>
                <w:ilvl w:val="1"/>
                <w:numId w:val="27"/>
              </w:numPr>
              <w:spacing w:after="60"/>
              <w:ind w:hanging="357"/>
              <w:contextualSpacing w:val="0"/>
            </w:pPr>
            <w:r>
              <w:rPr>
                <w:rFonts w:ascii="Arial" w:hAnsi="Arial" w:cs="Arial"/>
                <w:sz w:val="20"/>
                <w:szCs w:val="20"/>
              </w:rPr>
              <w:t>i</w:t>
            </w:r>
            <w:r w:rsidRPr="00C623B7">
              <w:rPr>
                <w:rFonts w:ascii="Arial" w:hAnsi="Arial" w:cs="Arial"/>
                <w:sz w:val="20"/>
                <w:szCs w:val="20"/>
              </w:rPr>
              <w:t xml:space="preserve">n annual quality or improvement plans, include lived and living experience-informed strategies, including those developed by Safer Care Victoria’s Mental Health Improvement Program, to improve how the principles are </w:t>
            </w:r>
            <w:r>
              <w:rPr>
                <w:rFonts w:ascii="Arial" w:hAnsi="Arial" w:cs="Arial"/>
                <w:sz w:val="20"/>
                <w:szCs w:val="20"/>
              </w:rPr>
              <w:t>applied</w:t>
            </w:r>
            <w:r w:rsidRPr="00C623B7">
              <w:rPr>
                <w:rFonts w:ascii="Arial" w:hAnsi="Arial" w:cs="Arial"/>
                <w:sz w:val="20"/>
                <w:szCs w:val="20"/>
              </w:rPr>
              <w:t xml:space="preserve"> and reported on</w:t>
            </w:r>
            <w:r w:rsidR="00E1694F">
              <w:rPr>
                <w:rFonts w:ascii="Arial" w:hAnsi="Arial" w:cs="Arial"/>
                <w:sz w:val="20"/>
                <w:szCs w:val="20"/>
              </w:rPr>
              <w:t xml:space="preserve"> </w:t>
            </w:r>
            <w:r w:rsidR="6F32AB66">
              <w:rPr>
                <w:noProof/>
              </w:rPr>
              <w:drawing>
                <wp:inline distT="0" distB="0" distL="0" distR="0" wp14:anchorId="4915C8FD" wp14:editId="3AF88156">
                  <wp:extent cx="1143000" cy="142875"/>
                  <wp:effectExtent l="0" t="0" r="0" b="0"/>
                  <wp:docPr id="5197729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72926" name="Picture 519772926"/>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21A02016" w14:textId="4F7DED73" w:rsidR="00C20B1F" w:rsidRDefault="00C20B1F" w:rsidP="00CE1C25">
            <w:pPr>
              <w:pStyle w:val="ListParagraph"/>
              <w:numPr>
                <w:ilvl w:val="1"/>
                <w:numId w:val="27"/>
              </w:numPr>
              <w:spacing w:after="60"/>
              <w:ind w:hanging="357"/>
              <w:contextualSpacing w:val="0"/>
            </w:pPr>
            <w:r w:rsidRPr="00C623B7">
              <w:rPr>
                <w:rFonts w:ascii="Arial" w:hAnsi="Arial" w:cs="Arial"/>
                <w:sz w:val="20"/>
                <w:szCs w:val="20"/>
              </w:rPr>
              <w:t xml:space="preserve">bringing together approaches that are already used (for example, linking up efforts from committees focused on reducing restrictive interventions, improving physical health, or promoting gender safety).  </w:t>
            </w:r>
            <w:r w:rsidR="2480CE49">
              <w:rPr>
                <w:noProof/>
              </w:rPr>
              <w:drawing>
                <wp:inline distT="0" distB="0" distL="0" distR="0" wp14:anchorId="34B2E230" wp14:editId="4FE3F70B">
                  <wp:extent cx="1143000" cy="142875"/>
                  <wp:effectExtent l="0" t="0" r="0" b="0"/>
                  <wp:docPr id="4259967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96757" name="Picture 425996757"/>
                          <pic:cNvPicPr/>
                        </pic:nvPicPr>
                        <pic:blipFill>
                          <a:blip r:embed="rId21">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1722CF6D">
              <w:rPr>
                <w:noProof/>
              </w:rPr>
              <w:drawing>
                <wp:inline distT="0" distB="0" distL="0" distR="0" wp14:anchorId="5E6E30FF" wp14:editId="32FAA072">
                  <wp:extent cx="1143000" cy="142875"/>
                  <wp:effectExtent l="0" t="0" r="0" b="0"/>
                  <wp:docPr id="12663083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08389" name="Picture 1266308389"/>
                          <pic:cNvPicPr/>
                        </pic:nvPicPr>
                        <pic:blipFill>
                          <a:blip r:embed="rId2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37E51E7F">
              <w:rPr>
                <w:noProof/>
              </w:rPr>
              <w:drawing>
                <wp:inline distT="0" distB="0" distL="0" distR="0" wp14:anchorId="00F8586F" wp14:editId="2EBE40AB">
                  <wp:extent cx="1143000" cy="142875"/>
                  <wp:effectExtent l="0" t="0" r="0" b="0"/>
                  <wp:docPr id="19490051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88971" name="Picture 2015088971"/>
                          <pic:cNvPicPr/>
                        </pic:nvPicPr>
                        <pic:blipFill>
                          <a:blip r:embed="rId17">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16FBB294" w14:textId="66CF6C44" w:rsidR="00C20B1F" w:rsidRPr="0093566B" w:rsidRDefault="00C20B1F" w:rsidP="00CE1C25">
            <w:pPr>
              <w:pStyle w:val="ListParagraph"/>
              <w:numPr>
                <w:ilvl w:val="1"/>
                <w:numId w:val="27"/>
              </w:numPr>
              <w:spacing w:after="60"/>
              <w:ind w:hanging="357"/>
              <w:contextualSpacing w:val="0"/>
              <w:rPr>
                <w:rFonts w:ascii="Arial" w:hAnsi="Arial" w:cs="Arial"/>
                <w:sz w:val="20"/>
                <w:szCs w:val="20"/>
              </w:rPr>
            </w:pPr>
            <w:r w:rsidRPr="00CE1C25">
              <w:rPr>
                <w:rFonts w:ascii="Arial" w:hAnsi="Arial" w:cs="Arial"/>
                <w:sz w:val="20"/>
                <w:szCs w:val="20"/>
              </w:rPr>
              <w:t>using incident data, complaints and feedback to understand opportunities to improve how the principles are applied</w:t>
            </w:r>
            <w:r w:rsidR="003B3CA4">
              <w:rPr>
                <w:rFonts w:ascii="Arial" w:hAnsi="Arial" w:cs="Arial"/>
                <w:sz w:val="20"/>
                <w:szCs w:val="20"/>
              </w:rPr>
              <w:t xml:space="preserve"> </w:t>
            </w:r>
          </w:p>
          <w:p w14:paraId="50FE8F49" w14:textId="4FD3E07C" w:rsidR="00C20B1F" w:rsidRDefault="00C20B1F" w:rsidP="00CE1C25">
            <w:pPr>
              <w:pStyle w:val="ListParagraph"/>
              <w:numPr>
                <w:ilvl w:val="1"/>
                <w:numId w:val="27"/>
              </w:numPr>
              <w:spacing w:after="60"/>
              <w:ind w:hanging="357"/>
              <w:contextualSpacing w:val="0"/>
            </w:pPr>
            <w:r>
              <w:rPr>
                <w:rFonts w:ascii="Arial" w:hAnsi="Arial" w:cs="Arial"/>
                <w:sz w:val="20"/>
                <w:szCs w:val="20"/>
              </w:rPr>
              <w:t>r</w:t>
            </w:r>
            <w:r w:rsidRPr="00C623B7">
              <w:rPr>
                <w:rFonts w:ascii="Arial" w:hAnsi="Arial" w:cs="Arial"/>
                <w:sz w:val="20"/>
                <w:szCs w:val="20"/>
              </w:rPr>
              <w:t xml:space="preserve">eporting more broadly than required by the Act (across all principles or with a focus on specific principles) to promote transparency, trust and engagement with consumers, carers, families, supporters and kin.  </w:t>
            </w:r>
            <w:r w:rsidR="6D1F601A">
              <w:rPr>
                <w:noProof/>
              </w:rPr>
              <w:drawing>
                <wp:inline distT="0" distB="0" distL="0" distR="0" wp14:anchorId="11B8179A" wp14:editId="505EC7F2">
                  <wp:extent cx="1143000" cy="142875"/>
                  <wp:effectExtent l="0" t="0" r="0" b="0"/>
                  <wp:docPr id="1847777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77632" name="Picture 1847777632"/>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4F813958">
              <w:rPr>
                <w:noProof/>
              </w:rPr>
              <w:drawing>
                <wp:inline distT="0" distB="0" distL="0" distR="0" wp14:anchorId="244487B3" wp14:editId="543C9F95">
                  <wp:extent cx="1143000" cy="142875"/>
                  <wp:effectExtent l="0" t="0" r="0" b="0"/>
                  <wp:docPr id="1419980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80330" name="Picture 1419980330"/>
                          <pic:cNvPicPr/>
                        </pic:nvPicPr>
                        <pic:blipFill>
                          <a:blip r:embed="rId2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50CBD436" w14:textId="4B5A8963" w:rsidR="00C20B1F" w:rsidRDefault="00C20B1F" w:rsidP="00CE1C25">
            <w:pPr>
              <w:pStyle w:val="ListParagraph"/>
              <w:numPr>
                <w:ilvl w:val="1"/>
                <w:numId w:val="27"/>
              </w:numPr>
              <w:spacing w:after="60"/>
              <w:ind w:hanging="357"/>
              <w:contextualSpacing w:val="0"/>
              <w:rPr>
                <w:rFonts w:ascii="Arial" w:hAnsi="Arial" w:cs="Arial"/>
                <w:sz w:val="20"/>
                <w:szCs w:val="20"/>
              </w:rPr>
            </w:pPr>
            <w:r>
              <w:rPr>
                <w:rFonts w:ascii="Arial" w:hAnsi="Arial" w:cs="Arial"/>
                <w:sz w:val="20"/>
                <w:szCs w:val="20"/>
              </w:rPr>
              <w:t xml:space="preserve">setting </w:t>
            </w:r>
            <w:r w:rsidRPr="00C623B7">
              <w:rPr>
                <w:rFonts w:ascii="Arial" w:hAnsi="Arial" w:cs="Arial"/>
                <w:sz w:val="20"/>
                <w:szCs w:val="20"/>
              </w:rPr>
              <w:t>and monitor</w:t>
            </w:r>
            <w:r>
              <w:rPr>
                <w:rFonts w:ascii="Arial" w:hAnsi="Arial" w:cs="Arial"/>
                <w:sz w:val="20"/>
                <w:szCs w:val="20"/>
              </w:rPr>
              <w:t>ing</w:t>
            </w:r>
            <w:r w:rsidRPr="00C623B7">
              <w:rPr>
                <w:rFonts w:ascii="Arial" w:hAnsi="Arial" w:cs="Arial"/>
                <w:sz w:val="20"/>
                <w:szCs w:val="20"/>
              </w:rPr>
              <w:t xml:space="preserve"> internal targets for improving our service that relate to the principle, and can we report on these more widely? </w:t>
            </w:r>
            <w:r>
              <w:rPr>
                <w:rFonts w:ascii="Arial" w:hAnsi="Arial" w:cs="Arial"/>
                <w:sz w:val="20"/>
                <w:szCs w:val="20"/>
              </w:rPr>
              <w:t>See principle-specific PDSA matrix</w:t>
            </w:r>
            <w:r w:rsidR="001E7825">
              <w:rPr>
                <w:rFonts w:ascii="Arial" w:hAnsi="Arial" w:cs="Arial"/>
                <w:sz w:val="20"/>
                <w:szCs w:val="20"/>
              </w:rPr>
              <w:t xml:space="preserve"> below</w:t>
            </w:r>
          </w:p>
          <w:p w14:paraId="3698FCA6" w14:textId="77777777" w:rsidR="00C20B1F" w:rsidRPr="0093566B" w:rsidRDefault="00C20B1F" w:rsidP="00CE1C25">
            <w:pPr>
              <w:pStyle w:val="ListParagraph"/>
              <w:numPr>
                <w:ilvl w:val="1"/>
                <w:numId w:val="27"/>
              </w:numPr>
              <w:spacing w:after="60"/>
              <w:ind w:hanging="357"/>
              <w:contextualSpacing w:val="0"/>
              <w:rPr>
                <w:rFonts w:ascii="Arial" w:hAnsi="Arial" w:cs="Arial"/>
                <w:sz w:val="20"/>
                <w:szCs w:val="20"/>
              </w:rPr>
            </w:pPr>
            <w:r>
              <w:rPr>
                <w:rFonts w:ascii="Arial" w:hAnsi="Arial" w:cs="Arial"/>
                <w:sz w:val="20"/>
                <w:szCs w:val="20"/>
              </w:rPr>
              <w:t>m</w:t>
            </w:r>
            <w:r w:rsidRPr="0093566B">
              <w:rPr>
                <w:rFonts w:ascii="Arial" w:hAnsi="Arial" w:cs="Arial"/>
                <w:sz w:val="20"/>
                <w:szCs w:val="20"/>
              </w:rPr>
              <w:t>onitor</w:t>
            </w:r>
            <w:r>
              <w:rPr>
                <w:rFonts w:ascii="Arial" w:hAnsi="Arial" w:cs="Arial"/>
                <w:sz w:val="20"/>
                <w:szCs w:val="20"/>
              </w:rPr>
              <w:t>ing</w:t>
            </w:r>
            <w:r w:rsidRPr="0093566B">
              <w:rPr>
                <w:rFonts w:ascii="Arial" w:hAnsi="Arial" w:cs="Arial"/>
                <w:sz w:val="20"/>
                <w:szCs w:val="20"/>
              </w:rPr>
              <w:t xml:space="preserve"> and report</w:t>
            </w:r>
            <w:r>
              <w:rPr>
                <w:rFonts w:ascii="Arial" w:hAnsi="Arial" w:cs="Arial"/>
                <w:sz w:val="20"/>
                <w:szCs w:val="20"/>
              </w:rPr>
              <w:t>ing</w:t>
            </w:r>
            <w:r w:rsidRPr="0093566B">
              <w:rPr>
                <w:rFonts w:ascii="Arial" w:hAnsi="Arial" w:cs="Arial"/>
                <w:sz w:val="20"/>
                <w:szCs w:val="20"/>
              </w:rPr>
              <w:t xml:space="preserve"> on improvement actions</w:t>
            </w:r>
            <w:r>
              <w:rPr>
                <w:rFonts w:ascii="Arial" w:hAnsi="Arial" w:cs="Arial"/>
                <w:sz w:val="20"/>
                <w:szCs w:val="20"/>
              </w:rPr>
              <w:t>.</w:t>
            </w:r>
          </w:p>
          <w:p w14:paraId="26214EC3" w14:textId="6571BE0D" w:rsidR="00C20B1F" w:rsidRPr="0093566B" w:rsidRDefault="00C20B1F" w:rsidP="009A058D">
            <w:pPr>
              <w:pStyle w:val="BodyText"/>
              <w:numPr>
                <w:ilvl w:val="0"/>
                <w:numId w:val="11"/>
              </w:numPr>
              <w:spacing w:before="0" w:after="60" w:line="240" w:lineRule="auto"/>
              <w:ind w:hanging="357"/>
            </w:pPr>
            <w:r w:rsidRPr="01FBFEFB">
              <w:rPr>
                <w:rFonts w:ascii="Arial" w:eastAsiaTheme="minorEastAsia" w:hAnsi="Arial" w:cs="Arial"/>
                <w:color w:val="auto"/>
                <w:kern w:val="2"/>
                <w:lang w:eastAsia="en-US"/>
                <w14:ligatures w14:val="standardContextual"/>
              </w:rPr>
              <w:t xml:space="preserve">If we are required to prepare an annual report and therefore </w:t>
            </w:r>
            <w:r w:rsidR="00395CD6">
              <w:rPr>
                <w:rFonts w:ascii="Arial" w:eastAsiaTheme="minorEastAsia" w:hAnsi="Arial" w:cs="Arial"/>
                <w:color w:val="auto"/>
                <w:kern w:val="2"/>
                <w:lang w:eastAsia="en-US"/>
                <w14:ligatures w14:val="standardContextual"/>
              </w:rPr>
              <w:t>must</w:t>
            </w:r>
            <w:r w:rsidRPr="01FBFEFB">
              <w:rPr>
                <w:rFonts w:ascii="Arial" w:eastAsiaTheme="minorEastAsia" w:hAnsi="Arial" w:cs="Arial"/>
                <w:color w:val="auto"/>
                <w:kern w:val="2"/>
                <w:lang w:eastAsia="en-US"/>
                <w14:ligatures w14:val="standardContextual"/>
              </w:rPr>
              <w:t xml:space="preserve"> report on implementation of one principle annually (see s 30 of the Act), are we reporting in ways that are meaningful especially to consumers, families and carers of our service?</w:t>
            </w:r>
            <w:r w:rsidRPr="00CE1C25">
              <w:rPr>
                <w:rFonts w:eastAsiaTheme="minorEastAsia" w:cstheme="minorBidi"/>
                <w:color w:val="auto"/>
                <w:lang w:eastAsia="en-US"/>
              </w:rPr>
              <w:t xml:space="preserve"> </w:t>
            </w:r>
            <w:r w:rsidR="002044F1" w:rsidRPr="009A058D">
              <w:rPr>
                <w:rFonts w:ascii="Arial" w:eastAsiaTheme="minorEastAsia" w:hAnsi="Arial" w:cs="Arial"/>
                <w:color w:val="auto"/>
                <w:kern w:val="2"/>
                <w:lang w:eastAsia="en-US"/>
                <w14:ligatures w14:val="standardContextual"/>
              </w:rPr>
              <w:t xml:space="preserve">How has lived </w:t>
            </w:r>
            <w:r w:rsidR="00A63423" w:rsidRPr="009A058D">
              <w:rPr>
                <w:rFonts w:ascii="Arial" w:eastAsiaTheme="minorEastAsia" w:hAnsi="Arial" w:cs="Arial"/>
                <w:color w:val="auto"/>
                <w:kern w:val="2"/>
                <w:lang w:eastAsia="en-US"/>
                <w14:ligatures w14:val="standardContextual"/>
              </w:rPr>
              <w:t xml:space="preserve">and living </w:t>
            </w:r>
            <w:r w:rsidR="002044F1" w:rsidRPr="009A058D">
              <w:rPr>
                <w:rFonts w:ascii="Arial" w:eastAsiaTheme="minorEastAsia" w:hAnsi="Arial" w:cs="Arial"/>
                <w:color w:val="auto"/>
                <w:kern w:val="2"/>
                <w:lang w:eastAsia="en-US"/>
                <w14:ligatures w14:val="standardContextual"/>
              </w:rPr>
              <w:t xml:space="preserve">experience </w:t>
            </w:r>
            <w:r w:rsidR="00A63423" w:rsidRPr="009A058D">
              <w:rPr>
                <w:rFonts w:ascii="Arial" w:eastAsiaTheme="minorEastAsia" w:hAnsi="Arial" w:cs="Arial"/>
                <w:color w:val="auto"/>
                <w:kern w:val="2"/>
                <w:lang w:eastAsia="en-US"/>
                <w14:ligatures w14:val="standardContextual"/>
              </w:rPr>
              <w:t xml:space="preserve">advice </w:t>
            </w:r>
            <w:r w:rsidR="002044F1" w:rsidRPr="009A058D">
              <w:rPr>
                <w:rFonts w:ascii="Arial" w:eastAsiaTheme="minorEastAsia" w:hAnsi="Arial" w:cs="Arial"/>
                <w:color w:val="auto"/>
                <w:kern w:val="2"/>
                <w:lang w:eastAsia="en-US"/>
                <w14:ligatures w14:val="standardContextual"/>
              </w:rPr>
              <w:t>shaped our approach to reporting?</w:t>
            </w:r>
            <w:r w:rsidR="00E1694F" w:rsidRPr="01FBFEFB">
              <w:rPr>
                <w:rFonts w:ascii="Arial" w:eastAsiaTheme="minorEastAsia" w:hAnsi="Arial" w:cs="Arial"/>
                <w:color w:val="auto"/>
                <w:lang w:eastAsia="en-US"/>
              </w:rPr>
              <w:t xml:space="preserve"> </w:t>
            </w:r>
            <w:r w:rsidR="77C06D52">
              <w:rPr>
                <w:noProof/>
              </w:rPr>
              <w:drawing>
                <wp:inline distT="0" distB="0" distL="0" distR="0" wp14:anchorId="6187DC61" wp14:editId="76C03BE0">
                  <wp:extent cx="1143000" cy="142875"/>
                  <wp:effectExtent l="0" t="0" r="0" b="0"/>
                  <wp:docPr id="5584927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92739" name="Picture 558492739"/>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427EAF4C" w14:textId="77777777" w:rsidR="00C20B1F" w:rsidRPr="008B732C" w:rsidRDefault="00C20B1F" w:rsidP="008B732C">
            <w:pPr>
              <w:spacing w:line="276" w:lineRule="auto"/>
              <w:rPr>
                <w:rFonts w:ascii="Arial" w:hAnsi="Arial" w:cs="Arial"/>
                <w:sz w:val="20"/>
                <w:szCs w:val="20"/>
              </w:rPr>
            </w:pPr>
          </w:p>
        </w:tc>
      </w:tr>
    </w:tbl>
    <w:p w14:paraId="0DD5C1B0" w14:textId="6AB8D410" w:rsidR="03DBB5D5" w:rsidRDefault="03DBB5D5" w:rsidP="03DBB5D5">
      <w:pPr>
        <w:spacing w:after="280"/>
        <w:rPr>
          <w:color w:val="000000" w:themeColor="text1"/>
          <w:sz w:val="24"/>
          <w:szCs w:val="24"/>
        </w:rPr>
      </w:pPr>
    </w:p>
    <w:p w14:paraId="2605878F" w14:textId="1C5294DC" w:rsidR="03DBB5D5" w:rsidRDefault="03DBB5D5" w:rsidP="03DBB5D5">
      <w:pPr>
        <w:spacing w:after="280"/>
        <w:rPr>
          <w:color w:val="000000" w:themeColor="text1"/>
          <w:sz w:val="24"/>
          <w:szCs w:val="24"/>
        </w:rPr>
      </w:pPr>
    </w:p>
    <w:p w14:paraId="3A549024" w14:textId="41775D9E" w:rsidR="03DBB5D5" w:rsidRDefault="03DBB5D5" w:rsidP="03DBB5D5">
      <w:pPr>
        <w:spacing w:after="280"/>
        <w:rPr>
          <w:color w:val="000000" w:themeColor="text1"/>
          <w:sz w:val="24"/>
          <w:szCs w:val="24"/>
        </w:rPr>
      </w:pPr>
    </w:p>
    <w:p w14:paraId="0C824891" w14:textId="575AF146" w:rsidR="03DBB5D5" w:rsidRDefault="03DBB5D5" w:rsidP="03DBB5D5">
      <w:pPr>
        <w:spacing w:after="280"/>
        <w:rPr>
          <w:color w:val="000000" w:themeColor="text1"/>
          <w:sz w:val="24"/>
          <w:szCs w:val="24"/>
        </w:rPr>
      </w:pPr>
    </w:p>
    <w:p w14:paraId="49573A1D" w14:textId="7CD1363B" w:rsidR="03DBB5D5" w:rsidRDefault="03DBB5D5" w:rsidP="03DBB5D5">
      <w:pPr>
        <w:spacing w:after="280"/>
        <w:rPr>
          <w:color w:val="000000" w:themeColor="text1"/>
          <w:sz w:val="24"/>
          <w:szCs w:val="24"/>
        </w:rPr>
      </w:pPr>
    </w:p>
    <w:p w14:paraId="4E5985DD" w14:textId="4D0F8F92" w:rsidR="03DBB5D5" w:rsidRDefault="03DBB5D5" w:rsidP="03DBB5D5">
      <w:pPr>
        <w:spacing w:after="280"/>
        <w:rPr>
          <w:color w:val="000000" w:themeColor="text1"/>
          <w:sz w:val="24"/>
          <w:szCs w:val="24"/>
        </w:rPr>
      </w:pPr>
    </w:p>
    <w:p w14:paraId="451FF978" w14:textId="507B2AF8" w:rsidR="03DBB5D5" w:rsidRDefault="03DBB5D5" w:rsidP="03DBB5D5">
      <w:pPr>
        <w:spacing w:after="280"/>
        <w:rPr>
          <w:color w:val="000000" w:themeColor="text1"/>
          <w:sz w:val="24"/>
          <w:szCs w:val="24"/>
        </w:rPr>
      </w:pPr>
    </w:p>
    <w:p w14:paraId="6F8593A9" w14:textId="09E7E6BA" w:rsidR="03DBB5D5" w:rsidRDefault="03DBB5D5" w:rsidP="03DBB5D5">
      <w:pPr>
        <w:spacing w:after="280"/>
        <w:rPr>
          <w:color w:val="000000" w:themeColor="text1"/>
          <w:sz w:val="24"/>
          <w:szCs w:val="24"/>
        </w:rPr>
      </w:pPr>
    </w:p>
    <w:p w14:paraId="61C91892" w14:textId="7FAA946A" w:rsidR="03DBB5D5" w:rsidRDefault="03DBB5D5" w:rsidP="03DBB5D5">
      <w:pPr>
        <w:spacing w:after="280"/>
        <w:rPr>
          <w:color w:val="000000" w:themeColor="text1"/>
          <w:sz w:val="24"/>
          <w:szCs w:val="24"/>
        </w:rPr>
      </w:pPr>
    </w:p>
    <w:p w14:paraId="78AD836E" w14:textId="240981B6" w:rsidR="001D0B9B" w:rsidRPr="00B24236" w:rsidRDefault="001D0B9B" w:rsidP="00241041">
      <w:pPr>
        <w:spacing w:after="280"/>
        <w:rPr>
          <w:b/>
          <w:bCs/>
          <w:color w:val="000000" w:themeColor="text1"/>
          <w:sz w:val="24"/>
          <w:szCs w:val="24"/>
        </w:rPr>
      </w:pPr>
      <w:r w:rsidRPr="00717947">
        <w:rPr>
          <w:b/>
          <w:bCs/>
          <w:color w:val="000000" w:themeColor="text1"/>
          <w:sz w:val="24"/>
          <w:szCs w:val="24"/>
        </w:rPr>
        <w:t>Table 2:</w:t>
      </w:r>
      <w:r w:rsidRPr="00B24236">
        <w:rPr>
          <w:b/>
          <w:bCs/>
          <w:color w:val="000000" w:themeColor="text1"/>
          <w:sz w:val="24"/>
          <w:szCs w:val="24"/>
        </w:rPr>
        <w:t xml:space="preserve">  Leadership self-assessment checklist:  </w:t>
      </w:r>
      <w:r w:rsidRPr="00B24236">
        <w:rPr>
          <w:b/>
          <w:bCs/>
          <w:color w:val="269CCE"/>
          <w:sz w:val="24"/>
          <w:szCs w:val="24"/>
        </w:rPr>
        <w:t>Partnering with consumers</w:t>
      </w:r>
    </w:p>
    <w:tbl>
      <w:tblPr>
        <w:tblStyle w:val="TableGrid"/>
        <w:tblW w:w="5000" w:type="pct"/>
        <w:tblBorders>
          <w:top w:val="single" w:sz="4" w:space="0" w:color="C4E2F4"/>
          <w:left w:val="single" w:sz="4" w:space="0" w:color="C4E2F4"/>
          <w:bottom w:val="single" w:sz="4" w:space="0" w:color="C4E2F4"/>
          <w:right w:val="single" w:sz="4" w:space="0" w:color="C4E2F4"/>
          <w:insideH w:val="single" w:sz="4" w:space="0" w:color="C4E2F4"/>
          <w:insideV w:val="single" w:sz="4" w:space="0" w:color="C4E2F4"/>
        </w:tblBorders>
        <w:tblCellMar>
          <w:top w:w="57" w:type="dxa"/>
          <w:bottom w:w="57" w:type="dxa"/>
        </w:tblCellMar>
        <w:tblLook w:val="04A0" w:firstRow="1" w:lastRow="0" w:firstColumn="1" w:lastColumn="0" w:noHBand="0" w:noVBand="1"/>
      </w:tblPr>
      <w:tblGrid>
        <w:gridCol w:w="10910"/>
        <w:gridCol w:w="3038"/>
      </w:tblGrid>
      <w:tr w:rsidR="00B95598" w:rsidRPr="0087208E" w14:paraId="0E135042" w14:textId="77777777" w:rsidTr="00286A6D">
        <w:trPr>
          <w:tblHeader/>
        </w:trPr>
        <w:tc>
          <w:tcPr>
            <w:tcW w:w="3911" w:type="pct"/>
            <w:shd w:val="clear" w:color="auto" w:fill="E9F4FB"/>
          </w:tcPr>
          <w:p w14:paraId="3E1313D2" w14:textId="77777777" w:rsidR="00B95598" w:rsidRPr="00A4523C" w:rsidRDefault="00B95598">
            <w:pPr>
              <w:spacing w:line="276" w:lineRule="auto"/>
              <w:rPr>
                <w:rFonts w:ascii="Arial" w:hAnsi="Arial" w:cs="Arial"/>
                <w:b/>
                <w:bCs/>
                <w:sz w:val="20"/>
                <w:szCs w:val="20"/>
              </w:rPr>
            </w:pPr>
            <w:r w:rsidRPr="00A4523C">
              <w:rPr>
                <w:rFonts w:ascii="Arial" w:hAnsi="Arial" w:cs="Arial"/>
                <w:b/>
                <w:bCs/>
                <w:sz w:val="20"/>
                <w:szCs w:val="20"/>
              </w:rPr>
              <w:t>Self-assessment questions</w:t>
            </w:r>
          </w:p>
        </w:tc>
        <w:tc>
          <w:tcPr>
            <w:tcW w:w="1089" w:type="pct"/>
            <w:shd w:val="clear" w:color="auto" w:fill="E9F4FB"/>
          </w:tcPr>
          <w:p w14:paraId="7CEC3DFF" w14:textId="77777777" w:rsidR="00B95598" w:rsidRPr="00A4523C" w:rsidRDefault="00B95598">
            <w:pPr>
              <w:spacing w:line="276" w:lineRule="auto"/>
              <w:rPr>
                <w:rFonts w:ascii="Arial" w:hAnsi="Arial" w:cs="Arial"/>
                <w:b/>
                <w:bCs/>
                <w:sz w:val="20"/>
                <w:szCs w:val="20"/>
              </w:rPr>
            </w:pPr>
            <w:r w:rsidRPr="00A4523C">
              <w:rPr>
                <w:rFonts w:ascii="Arial" w:hAnsi="Arial" w:cs="Arial"/>
                <w:b/>
                <w:bCs/>
                <w:sz w:val="20"/>
                <w:szCs w:val="20"/>
              </w:rPr>
              <w:t>Response</w:t>
            </w:r>
          </w:p>
        </w:tc>
      </w:tr>
      <w:tr w:rsidR="00630F2B" w:rsidRPr="0087208E" w14:paraId="413D45C0" w14:textId="77777777">
        <w:tc>
          <w:tcPr>
            <w:tcW w:w="3911" w:type="pct"/>
          </w:tcPr>
          <w:p w14:paraId="28355423" w14:textId="3A9F1893" w:rsidR="007C1C81" w:rsidRDefault="007C1C81" w:rsidP="007A0489">
            <w:pPr>
              <w:spacing w:afterLines="60" w:after="144"/>
            </w:pPr>
            <w:r w:rsidRPr="007C1C81">
              <w:rPr>
                <w:rFonts w:ascii="Arial" w:hAnsi="Arial" w:cs="Arial"/>
                <w:b/>
                <w:bCs/>
                <w:color w:val="269CCE"/>
              </w:rPr>
              <w:t>Embed lived and living experience in decision making</w:t>
            </w:r>
            <w:r w:rsidR="00395CD6">
              <w:rPr>
                <w:rFonts w:ascii="Arial" w:hAnsi="Arial" w:cs="Arial"/>
                <w:b/>
                <w:bCs/>
                <w:color w:val="269CCE"/>
              </w:rPr>
              <w:t xml:space="preserve"> </w:t>
            </w:r>
            <w:r w:rsidR="51E2A9EC">
              <w:rPr>
                <w:noProof/>
              </w:rPr>
              <w:drawing>
                <wp:inline distT="0" distB="0" distL="0" distR="0" wp14:anchorId="64570632" wp14:editId="54E7EF39">
                  <wp:extent cx="1143000" cy="142875"/>
                  <wp:effectExtent l="0" t="0" r="0" b="0"/>
                  <wp:docPr id="4246117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11775" name="Picture 424611775"/>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A4C4F31" w14:textId="332C5C28" w:rsidR="00C71179" w:rsidRDefault="00C71179" w:rsidP="007A0489">
            <w:pPr>
              <w:spacing w:afterLines="60" w:after="144"/>
              <w:rPr>
                <w:rFonts w:ascii="Arial" w:hAnsi="Arial" w:cs="Arial"/>
                <w:i/>
                <w:iCs/>
                <w:color w:val="269CCE"/>
              </w:rPr>
            </w:pPr>
            <w:r w:rsidRPr="00CE1C25">
              <w:rPr>
                <w:rFonts w:ascii="Arial" w:hAnsi="Arial" w:cs="Arial"/>
                <w:i/>
                <w:iCs/>
                <w:color w:val="269CCE"/>
              </w:rPr>
              <w:t>In individual care and treatment</w:t>
            </w:r>
          </w:p>
          <w:p w14:paraId="205C18C9" w14:textId="4DC53E89" w:rsidR="000A20FD" w:rsidRPr="00CE1C25" w:rsidRDefault="00644D29" w:rsidP="00CE1C25">
            <w:pPr>
              <w:pStyle w:val="ListParagraph"/>
              <w:numPr>
                <w:ilvl w:val="0"/>
                <w:numId w:val="11"/>
              </w:numPr>
              <w:spacing w:afterLines="60" w:after="144"/>
            </w:pPr>
            <w:r w:rsidRPr="00395CD6">
              <w:rPr>
                <w:rFonts w:ascii="Arial" w:hAnsi="Arial" w:cs="Arial"/>
                <w:sz w:val="20"/>
                <w:szCs w:val="20"/>
              </w:rPr>
              <w:t>How do our systems</w:t>
            </w:r>
            <w:r w:rsidR="00FE33AD" w:rsidRPr="00395CD6">
              <w:rPr>
                <w:rFonts w:ascii="Arial" w:hAnsi="Arial" w:cs="Arial"/>
                <w:sz w:val="20"/>
                <w:szCs w:val="20"/>
              </w:rPr>
              <w:t xml:space="preserve"> help staff to support people to make decisions about their own treatment and care? </w:t>
            </w:r>
            <w:r w:rsidR="000A20FD" w:rsidRPr="00395CD6">
              <w:rPr>
                <w:rFonts w:ascii="Arial" w:hAnsi="Arial" w:cs="Arial"/>
                <w:sz w:val="20"/>
                <w:szCs w:val="20"/>
              </w:rPr>
              <w:t>For example, do our system</w:t>
            </w:r>
            <w:r w:rsidR="00684E93" w:rsidRPr="00395CD6">
              <w:rPr>
                <w:rFonts w:ascii="Arial" w:hAnsi="Arial" w:cs="Arial"/>
                <w:sz w:val="20"/>
                <w:szCs w:val="20"/>
              </w:rPr>
              <w:t xml:space="preserve">s </w:t>
            </w:r>
            <w:r w:rsidR="0014794A" w:rsidRPr="00395CD6">
              <w:rPr>
                <w:rFonts w:ascii="Arial" w:hAnsi="Arial" w:cs="Arial"/>
                <w:sz w:val="20"/>
                <w:szCs w:val="20"/>
              </w:rPr>
              <w:t>remind staff to check whether people need appropriate supports to enable them to make and communicate decisions</w:t>
            </w:r>
            <w:r w:rsidR="00684E93" w:rsidRPr="00395CD6">
              <w:rPr>
                <w:rFonts w:ascii="Arial" w:hAnsi="Arial" w:cs="Arial"/>
                <w:sz w:val="20"/>
                <w:szCs w:val="20"/>
              </w:rPr>
              <w:t xml:space="preserve">? Do our systems </w:t>
            </w:r>
            <w:r w:rsidR="00A70950" w:rsidRPr="00395CD6">
              <w:rPr>
                <w:rFonts w:ascii="Arial" w:hAnsi="Arial" w:cs="Arial"/>
                <w:sz w:val="20"/>
                <w:szCs w:val="20"/>
              </w:rPr>
              <w:t xml:space="preserve">make it easy to identify nominated support people, locate advance statements of preferences, </w:t>
            </w:r>
            <w:r w:rsidR="00684E93" w:rsidRPr="00395CD6">
              <w:rPr>
                <w:rFonts w:ascii="Arial" w:hAnsi="Arial" w:cs="Arial"/>
                <w:sz w:val="20"/>
                <w:szCs w:val="20"/>
              </w:rPr>
              <w:t>identify and involve family, carers and supporters, involve IMHA advocates, involve lived and living experience workforces</w:t>
            </w:r>
            <w:r w:rsidR="00BC6F58" w:rsidRPr="00395CD6">
              <w:rPr>
                <w:rFonts w:ascii="Arial" w:hAnsi="Arial" w:cs="Arial"/>
                <w:sz w:val="20"/>
                <w:szCs w:val="20"/>
              </w:rPr>
              <w:t xml:space="preserve">? Do our systems help staff to seek advice, including senior lived experience advice, where </w:t>
            </w:r>
            <w:r w:rsidR="00BA2C60" w:rsidRPr="00395CD6">
              <w:rPr>
                <w:rFonts w:ascii="Arial" w:hAnsi="Arial" w:cs="Arial"/>
                <w:sz w:val="20"/>
                <w:szCs w:val="20"/>
              </w:rPr>
              <w:t>principles are conflicting</w:t>
            </w:r>
            <w:r w:rsidR="00BA2C60" w:rsidRPr="187D57A9">
              <w:rPr>
                <w:rFonts w:ascii="Arial" w:hAnsi="Arial" w:cs="Arial"/>
                <w:sz w:val="20"/>
                <w:szCs w:val="20"/>
              </w:rPr>
              <w:t>?</w:t>
            </w:r>
            <w:r w:rsidR="000A20FD">
              <w:rPr>
                <w:rFonts w:ascii="Arial" w:hAnsi="Arial" w:cs="Arial"/>
                <w:color w:val="269CCE"/>
                <w:sz w:val="20"/>
                <w:szCs w:val="20"/>
              </w:rPr>
              <w:t xml:space="preserve"> </w:t>
            </w:r>
            <w:r w:rsidR="528D1076">
              <w:rPr>
                <w:noProof/>
              </w:rPr>
              <w:drawing>
                <wp:inline distT="0" distB="0" distL="0" distR="0" wp14:anchorId="0CDA265F" wp14:editId="3FC6BDFC">
                  <wp:extent cx="1143000" cy="142875"/>
                  <wp:effectExtent l="0" t="0" r="0" b="0"/>
                  <wp:docPr id="344047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4714" name="Picture 34404714"/>
                          <pic:cNvPicPr/>
                        </pic:nvPicPr>
                        <pic:blipFill>
                          <a:blip r:embed="rId2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6321EAD2" w:rsidRPr="0B27A36C">
              <w:rPr>
                <w:rFonts w:ascii="Arial" w:hAnsi="Arial" w:cs="Arial"/>
                <w:color w:val="269CCE"/>
                <w:sz w:val="20"/>
                <w:szCs w:val="20"/>
              </w:rPr>
              <w:t xml:space="preserve"> </w:t>
            </w:r>
            <w:r w:rsidR="014FE095">
              <w:rPr>
                <w:noProof/>
              </w:rPr>
              <w:drawing>
                <wp:inline distT="0" distB="0" distL="0" distR="0" wp14:anchorId="3F77B66F" wp14:editId="45F563CF">
                  <wp:extent cx="1143000" cy="142875"/>
                  <wp:effectExtent l="0" t="0" r="0" b="0"/>
                  <wp:docPr id="21130432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43263" name="Picture 2113043263"/>
                          <pic:cNvPicPr/>
                        </pic:nvPicPr>
                        <pic:blipFill>
                          <a:blip r:embed="rId27">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2D1D5693">
              <w:rPr>
                <w:noProof/>
              </w:rPr>
              <w:drawing>
                <wp:inline distT="0" distB="0" distL="0" distR="0" wp14:anchorId="03E5E890" wp14:editId="71E1E111">
                  <wp:extent cx="1143000" cy="142875"/>
                  <wp:effectExtent l="0" t="0" r="0" b="0"/>
                  <wp:docPr id="1177399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99656" name="Picture 1177399656"/>
                          <pic:cNvPicPr/>
                        </pic:nvPicPr>
                        <pic:blipFill>
                          <a:blip r:embed="rId2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3A36C1FD" w14:textId="5F2B4E51" w:rsidR="00C71179" w:rsidRPr="00CE1C25" w:rsidRDefault="00C71179" w:rsidP="00CE1C25">
            <w:pPr>
              <w:spacing w:afterLines="60" w:after="144"/>
              <w:rPr>
                <w:rFonts w:ascii="Arial" w:hAnsi="Arial" w:cs="Arial"/>
                <w:i/>
                <w:iCs/>
                <w:color w:val="269CCE"/>
              </w:rPr>
            </w:pPr>
            <w:r w:rsidRPr="00CE1C25">
              <w:rPr>
                <w:rFonts w:ascii="Arial" w:hAnsi="Arial" w:cs="Arial"/>
                <w:i/>
                <w:iCs/>
                <w:color w:val="269CCE"/>
              </w:rPr>
              <w:t xml:space="preserve">In our </w:t>
            </w:r>
            <w:r w:rsidR="000A20FD">
              <w:rPr>
                <w:rFonts w:ascii="Arial" w:hAnsi="Arial" w:cs="Arial"/>
                <w:i/>
                <w:iCs/>
                <w:color w:val="269CCE"/>
              </w:rPr>
              <w:t>structures</w:t>
            </w:r>
            <w:r w:rsidR="00A2718B">
              <w:rPr>
                <w:rFonts w:ascii="Arial" w:hAnsi="Arial" w:cs="Arial"/>
                <w:i/>
                <w:iCs/>
                <w:color w:val="269CCE"/>
              </w:rPr>
              <w:t xml:space="preserve"> </w:t>
            </w:r>
          </w:p>
          <w:p w14:paraId="768F1821" w14:textId="20E987F3" w:rsidR="00630F2B" w:rsidRPr="0087208E" w:rsidRDefault="00630F2B" w:rsidP="00CE1C25">
            <w:pPr>
              <w:pStyle w:val="ListParagraph"/>
              <w:numPr>
                <w:ilvl w:val="0"/>
                <w:numId w:val="11"/>
              </w:numPr>
              <w:spacing w:afterLines="60" w:after="144"/>
              <w:ind w:left="357" w:hanging="357"/>
              <w:contextualSpacing w:val="0"/>
              <w:rPr>
                <w:rFonts w:ascii="Arial" w:hAnsi="Arial" w:cs="Arial"/>
                <w:sz w:val="20"/>
                <w:szCs w:val="20"/>
                <w:lang w:eastAsia="en-AU"/>
              </w:rPr>
            </w:pPr>
            <w:r w:rsidRPr="0087208E">
              <w:rPr>
                <w:rFonts w:ascii="Arial" w:hAnsi="Arial" w:cs="Arial"/>
                <w:sz w:val="20"/>
                <w:szCs w:val="20"/>
              </w:rPr>
              <w:lastRenderedPageBreak/>
              <w:t>Do we have a clear framework for engaging lived and living experience in our decision making at all levels of our organisation?</w:t>
            </w:r>
          </w:p>
          <w:p w14:paraId="6A9D8E3D" w14:textId="1CAF56CD" w:rsidR="00630F2B" w:rsidRPr="00B11222" w:rsidRDefault="00630F2B" w:rsidP="00CE1C25">
            <w:pPr>
              <w:pStyle w:val="ListParagraph"/>
              <w:numPr>
                <w:ilvl w:val="0"/>
                <w:numId w:val="11"/>
              </w:numPr>
              <w:spacing w:afterLines="60" w:after="144"/>
              <w:contextualSpacing w:val="0"/>
              <w:rPr>
                <w:rFonts w:ascii="Arial" w:hAnsi="Arial" w:cs="Arial"/>
                <w:sz w:val="20"/>
                <w:szCs w:val="20"/>
                <w:lang w:eastAsia="en-AU"/>
              </w:rPr>
            </w:pPr>
            <w:r w:rsidRPr="0087208E">
              <w:rPr>
                <w:rFonts w:ascii="Arial" w:hAnsi="Arial" w:cs="Arial"/>
                <w:sz w:val="20"/>
                <w:szCs w:val="20"/>
              </w:rPr>
              <w:t xml:space="preserve">How does this framework guide how lived and living experience </w:t>
            </w:r>
            <w:r w:rsidR="00266367">
              <w:rPr>
                <w:rFonts w:ascii="Arial" w:hAnsi="Arial" w:cs="Arial"/>
                <w:sz w:val="20"/>
                <w:szCs w:val="20"/>
              </w:rPr>
              <w:t>shapes</w:t>
            </w:r>
            <w:r w:rsidRPr="0087208E">
              <w:rPr>
                <w:rFonts w:ascii="Arial" w:hAnsi="Arial" w:cs="Arial"/>
                <w:sz w:val="20"/>
                <w:szCs w:val="20"/>
              </w:rPr>
              <w:t xml:space="preserve"> policy development and decision making? For example, in organisational and clinical governance, operations, learning and development, </w:t>
            </w:r>
            <w:r>
              <w:rPr>
                <w:rFonts w:ascii="Arial" w:hAnsi="Arial" w:cs="Arial"/>
                <w:sz w:val="20"/>
                <w:szCs w:val="20"/>
              </w:rPr>
              <w:t xml:space="preserve">quality improvement, </w:t>
            </w:r>
            <w:r w:rsidRPr="0087208E">
              <w:rPr>
                <w:rFonts w:ascii="Arial" w:hAnsi="Arial" w:cs="Arial"/>
                <w:sz w:val="20"/>
                <w:szCs w:val="20"/>
              </w:rPr>
              <w:t xml:space="preserve">policy and procedure development and review, service design, delivery, and evaluation.  </w:t>
            </w:r>
          </w:p>
          <w:p w14:paraId="3966BBDD" w14:textId="77777777" w:rsidR="00630F2B" w:rsidRPr="00B11222" w:rsidRDefault="00630F2B" w:rsidP="00CE1C25">
            <w:pPr>
              <w:pStyle w:val="Body"/>
              <w:numPr>
                <w:ilvl w:val="0"/>
                <w:numId w:val="13"/>
              </w:numPr>
              <w:spacing w:afterLines="60" w:after="144" w:line="240" w:lineRule="auto"/>
              <w:rPr>
                <w:i/>
                <w:iCs/>
              </w:rPr>
            </w:pPr>
            <w:r w:rsidRPr="0087208E">
              <w:rPr>
                <w:rFonts w:cs="Arial"/>
              </w:rPr>
              <w:t>How does our framework ensure diverse lived and living</w:t>
            </w:r>
            <w:r>
              <w:rPr>
                <w:rFonts w:cs="Arial"/>
              </w:rPr>
              <w:t xml:space="preserve"> experience</w:t>
            </w:r>
            <w:r w:rsidRPr="0087208E">
              <w:rPr>
                <w:rFonts w:cs="Arial"/>
              </w:rPr>
              <w:t xml:space="preserve"> perspectives </w:t>
            </w:r>
            <w:r>
              <w:rPr>
                <w:rFonts w:cs="Arial"/>
              </w:rPr>
              <w:t xml:space="preserve">(e.g. </w:t>
            </w:r>
            <w:r w:rsidRPr="0087208E">
              <w:rPr>
                <w:rFonts w:cs="Arial"/>
              </w:rPr>
              <w:t>consumers, carer and family perspectives with diverse gender, sexuality, culture, age, ability, religion, literacy, neurodiversity)</w:t>
            </w:r>
            <w:r>
              <w:rPr>
                <w:rFonts w:cs="Arial"/>
              </w:rPr>
              <w:t xml:space="preserve"> </w:t>
            </w:r>
            <w:r w:rsidRPr="0087208E">
              <w:rPr>
                <w:rFonts w:cs="Arial"/>
              </w:rPr>
              <w:t>are engaged throughout all our work</w:t>
            </w:r>
            <w:r>
              <w:rPr>
                <w:rFonts w:cs="Arial"/>
              </w:rPr>
              <w:t>? For example:</w:t>
            </w:r>
          </w:p>
          <w:p w14:paraId="3541D0DF" w14:textId="77777777" w:rsidR="00630F2B" w:rsidRPr="00833CBD" w:rsidRDefault="00630F2B" w:rsidP="00CE1C25">
            <w:pPr>
              <w:pStyle w:val="Body"/>
              <w:numPr>
                <w:ilvl w:val="1"/>
                <w:numId w:val="13"/>
              </w:numPr>
              <w:spacing w:afterLines="60" w:after="144" w:line="240" w:lineRule="auto"/>
              <w:rPr>
                <w:i/>
                <w:iCs/>
              </w:rPr>
            </w:pPr>
            <w:r>
              <w:t>considering demographic data for our local area to identify under-represented groups</w:t>
            </w:r>
          </w:p>
          <w:p w14:paraId="38F6CEB5" w14:textId="46974FC4" w:rsidR="00630F2B" w:rsidRPr="00833CBD" w:rsidRDefault="00630F2B" w:rsidP="00CE1C25">
            <w:pPr>
              <w:pStyle w:val="Body"/>
              <w:numPr>
                <w:ilvl w:val="1"/>
                <w:numId w:val="13"/>
              </w:numPr>
              <w:spacing w:afterLines="60" w:after="144" w:line="240" w:lineRule="auto"/>
            </w:pPr>
            <w:r>
              <w:t xml:space="preserve">taking steps to increase involvement including by partnering with community, cultural or religious organisations or leaders to strengthen relationships with those communities or by identifying staff with a clear role/focus on hearing the voices, advocating for the needs of, and supporting participation in systemic activities for a particular group </w:t>
            </w:r>
            <w:proofErr w:type="spellStart"/>
            <w:r>
              <w:t>e.g</w:t>
            </w:r>
            <w:proofErr w:type="spellEnd"/>
            <w:r>
              <w:t xml:space="preserve"> young carers, LGBTIQA+ consumers, etc. </w:t>
            </w:r>
            <w:r w:rsidR="6BE7E6CE">
              <w:rPr>
                <w:noProof/>
              </w:rPr>
              <w:drawing>
                <wp:inline distT="0" distB="0" distL="0" distR="0" wp14:anchorId="477AED19" wp14:editId="5A86E746">
                  <wp:extent cx="1143000" cy="142875"/>
                  <wp:effectExtent l="0" t="0" r="0" b="0"/>
                  <wp:docPr id="18660736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73652" name="Picture 1866073652"/>
                          <pic:cNvPicPr/>
                        </pic:nvPicPr>
                        <pic:blipFill>
                          <a:blip r:embed="rId1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24EC35E8">
              <w:rPr>
                <w:noProof/>
              </w:rPr>
              <w:drawing>
                <wp:inline distT="0" distB="0" distL="0" distR="0" wp14:anchorId="73549BDA" wp14:editId="60D2594E">
                  <wp:extent cx="1143000" cy="142875"/>
                  <wp:effectExtent l="0" t="0" r="0" b="0"/>
                  <wp:docPr id="505895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95429" name="Picture 505895429"/>
                          <pic:cNvPicPr/>
                        </pic:nvPicPr>
                        <pic:blipFill>
                          <a:blip r:embed="rId19">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6A3FC730">
              <w:rPr>
                <w:noProof/>
              </w:rPr>
              <w:drawing>
                <wp:inline distT="0" distB="0" distL="0" distR="0" wp14:anchorId="65A262BE" wp14:editId="57DB4699">
                  <wp:extent cx="1143000" cy="142875"/>
                  <wp:effectExtent l="0" t="0" r="0" b="0"/>
                  <wp:docPr id="3596892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88971" name="Picture 2015088971"/>
                          <pic:cNvPicPr/>
                        </pic:nvPicPr>
                        <pic:blipFill>
                          <a:blip r:embed="rId17">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6F64CB78" w14:textId="39ED097B" w:rsidR="00630F2B" w:rsidRDefault="00630F2B" w:rsidP="00CE1C25">
            <w:pPr>
              <w:pStyle w:val="ListParagraph"/>
              <w:numPr>
                <w:ilvl w:val="0"/>
                <w:numId w:val="11"/>
              </w:numPr>
              <w:spacing w:afterLines="60" w:after="144"/>
              <w:contextualSpacing w:val="0"/>
              <w:rPr>
                <w:rFonts w:ascii="Arial" w:hAnsi="Arial" w:cs="Arial"/>
                <w:sz w:val="20"/>
                <w:szCs w:val="20"/>
                <w:lang w:eastAsia="en-AU"/>
              </w:rPr>
            </w:pPr>
            <w:r>
              <w:rPr>
                <w:rFonts w:ascii="Arial" w:hAnsi="Arial" w:cs="Arial"/>
                <w:sz w:val="20"/>
                <w:szCs w:val="20"/>
                <w:lang w:eastAsia="en-AU"/>
              </w:rPr>
              <w:t>How do we ensure that people with relevant lived and living experience (</w:t>
            </w:r>
            <w:r w:rsidR="000E5E77">
              <w:rPr>
                <w:rFonts w:ascii="Arial" w:hAnsi="Arial" w:cs="Arial"/>
                <w:sz w:val="20"/>
                <w:szCs w:val="20"/>
                <w:lang w:eastAsia="en-AU"/>
              </w:rPr>
              <w:t xml:space="preserve">for example, </w:t>
            </w:r>
            <w:r>
              <w:rPr>
                <w:rFonts w:ascii="Arial" w:hAnsi="Arial" w:cs="Arial"/>
                <w:sz w:val="20"/>
                <w:szCs w:val="20"/>
                <w:lang w:eastAsia="en-AU"/>
              </w:rPr>
              <w:t xml:space="preserve">experience </w:t>
            </w:r>
            <w:r w:rsidR="000E5E77">
              <w:rPr>
                <w:rFonts w:ascii="Arial" w:hAnsi="Arial" w:cs="Arial"/>
                <w:sz w:val="20"/>
                <w:szCs w:val="20"/>
                <w:lang w:eastAsia="en-AU"/>
              </w:rPr>
              <w:t xml:space="preserve">that is </w:t>
            </w:r>
            <w:r>
              <w:rPr>
                <w:rFonts w:ascii="Arial" w:hAnsi="Arial" w:cs="Arial"/>
                <w:sz w:val="20"/>
                <w:szCs w:val="20"/>
                <w:lang w:eastAsia="en-AU"/>
              </w:rPr>
              <w:t xml:space="preserve">relevant to a particular area of work or who will be impacted by a decision), </w:t>
            </w:r>
            <w:r w:rsidR="00106FCB">
              <w:rPr>
                <w:rFonts w:ascii="Arial" w:hAnsi="Arial" w:cs="Arial"/>
                <w:sz w:val="20"/>
                <w:szCs w:val="20"/>
                <w:lang w:eastAsia="en-AU"/>
              </w:rPr>
              <w:t>can shape</w:t>
            </w:r>
            <w:r>
              <w:rPr>
                <w:rFonts w:ascii="Arial" w:hAnsi="Arial" w:cs="Arial"/>
                <w:sz w:val="20"/>
                <w:szCs w:val="20"/>
                <w:lang w:eastAsia="en-AU"/>
              </w:rPr>
              <w:t xml:space="preserve"> decisions and codesign solutions?</w:t>
            </w:r>
          </w:p>
          <w:p w14:paraId="08DEB302" w14:textId="5BE7E97E" w:rsidR="00630F2B" w:rsidRPr="00B11222" w:rsidRDefault="00630F2B" w:rsidP="00CE1C25">
            <w:pPr>
              <w:pStyle w:val="Body"/>
              <w:numPr>
                <w:ilvl w:val="0"/>
                <w:numId w:val="24"/>
              </w:numPr>
              <w:spacing w:afterLines="60" w:after="144" w:line="240" w:lineRule="auto"/>
            </w:pPr>
            <w:r>
              <w:rPr>
                <w:rFonts w:cs="Arial"/>
                <w:lang w:eastAsia="en-AU"/>
              </w:rPr>
              <w:t xml:space="preserve">How can we create opportunities for consumers, carers, families, supporters and kin to lead decision making – for example, are there opportunities for Consumer and Carer Advisory Groups to hold decision making authority over </w:t>
            </w:r>
            <w:proofErr w:type="gramStart"/>
            <w:r>
              <w:rPr>
                <w:rFonts w:cs="Arial"/>
                <w:lang w:eastAsia="en-AU"/>
              </w:rPr>
              <w:t>particular projects</w:t>
            </w:r>
            <w:proofErr w:type="gramEnd"/>
            <w:r>
              <w:rPr>
                <w:rFonts w:cs="Arial"/>
                <w:lang w:eastAsia="en-AU"/>
              </w:rPr>
              <w:t xml:space="preserve"> or areas of work, or to elevate their reporting lines including to service Boards? </w:t>
            </w:r>
            <w:r w:rsidR="39EFFD7B">
              <w:rPr>
                <w:noProof/>
              </w:rPr>
              <w:drawing>
                <wp:inline distT="0" distB="0" distL="0" distR="0" wp14:anchorId="14C4711F" wp14:editId="7275C406">
                  <wp:extent cx="1143000" cy="142875"/>
                  <wp:effectExtent l="0" t="0" r="0" b="0"/>
                  <wp:docPr id="14297157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15712" name="Picture 1429715712"/>
                          <pic:cNvPicPr/>
                        </pic:nvPicPr>
                        <pic:blipFill>
                          <a:blip r:embed="rId2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369134B1">
              <w:rPr>
                <w:noProof/>
              </w:rPr>
              <w:drawing>
                <wp:inline distT="0" distB="0" distL="0" distR="0" wp14:anchorId="25238F85" wp14:editId="354AC824">
                  <wp:extent cx="1143000" cy="142875"/>
                  <wp:effectExtent l="0" t="0" r="0" b="0"/>
                  <wp:docPr id="16736618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61842" name="Picture 1673661842"/>
                          <pic:cNvPicPr/>
                        </pic:nvPicPr>
                        <pic:blipFill>
                          <a:blip r:embed="rId2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6286034E" w14:textId="1422E509" w:rsidR="00630F2B" w:rsidRDefault="00630F2B" w:rsidP="00CE1C25">
            <w:pPr>
              <w:pStyle w:val="ListParagraph"/>
              <w:numPr>
                <w:ilvl w:val="0"/>
                <w:numId w:val="11"/>
              </w:numPr>
              <w:spacing w:afterLines="60" w:after="144"/>
              <w:contextualSpacing w:val="0"/>
            </w:pPr>
            <w:r w:rsidRPr="005D7ED8">
              <w:rPr>
                <w:rFonts w:ascii="Arial" w:hAnsi="Arial" w:cs="Arial"/>
                <w:sz w:val="20"/>
                <w:szCs w:val="20"/>
                <w:lang w:eastAsia="en-AU"/>
              </w:rPr>
              <w:t>How does our framework support equity, inclusion and belonging?</w:t>
            </w:r>
            <w:r w:rsidR="44D5D61E">
              <w:rPr>
                <w:noProof/>
              </w:rPr>
              <w:drawing>
                <wp:inline distT="0" distB="0" distL="0" distR="0" wp14:anchorId="54531408" wp14:editId="1E0F1D01">
                  <wp:extent cx="1143000" cy="142875"/>
                  <wp:effectExtent l="0" t="0" r="0" b="0"/>
                  <wp:docPr id="853647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4702" name="Picture 85364702"/>
                          <pic:cNvPicPr/>
                        </pic:nvPicPr>
                        <pic:blipFill>
                          <a:blip r:embed="rId1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21E01664" w14:textId="5C6A245A" w:rsidR="00630F2B" w:rsidRDefault="00630F2B" w:rsidP="4ACE97DD">
            <w:pPr>
              <w:pStyle w:val="ListParagraph"/>
              <w:numPr>
                <w:ilvl w:val="0"/>
                <w:numId w:val="11"/>
              </w:numPr>
              <w:spacing w:afterLines="60" w:after="144"/>
              <w:contextualSpacing w:val="0"/>
              <w:rPr>
                <w:rFonts w:ascii="Arial" w:hAnsi="Arial" w:cs="Arial"/>
                <w:sz w:val="20"/>
                <w:szCs w:val="20"/>
                <w:lang w:eastAsia="en-AU"/>
              </w:rPr>
            </w:pPr>
            <w:r>
              <w:rPr>
                <w:rFonts w:ascii="Arial" w:hAnsi="Arial" w:cs="Arial"/>
                <w:sz w:val="20"/>
                <w:szCs w:val="20"/>
              </w:rPr>
              <w:t>How do we m</w:t>
            </w:r>
            <w:r w:rsidRPr="0023493A">
              <w:rPr>
                <w:rFonts w:ascii="Arial" w:hAnsi="Arial" w:cs="Arial"/>
                <w:sz w:val="20"/>
                <w:szCs w:val="20"/>
              </w:rPr>
              <w:t>onitor the number of, and equity between consumer and carer lived and living experience (both workforce and service users) engaged in consultation, co-design and evaluation of the servic</w:t>
            </w:r>
            <w:r>
              <w:rPr>
                <w:rFonts w:ascii="Arial" w:hAnsi="Arial" w:cs="Arial"/>
                <w:sz w:val="20"/>
                <w:szCs w:val="20"/>
              </w:rPr>
              <w:t>e?</w:t>
            </w:r>
          </w:p>
          <w:p w14:paraId="2CC7B513" w14:textId="77777777" w:rsidR="00630F2B" w:rsidRPr="00AE1A05" w:rsidRDefault="00630F2B" w:rsidP="00CE1C25">
            <w:pPr>
              <w:spacing w:afterLines="60" w:after="144"/>
              <w:rPr>
                <w:rFonts w:ascii="Arial" w:hAnsi="Arial" w:cs="Arial"/>
                <w:i/>
                <w:iCs/>
                <w:sz w:val="20"/>
                <w:szCs w:val="20"/>
              </w:rPr>
            </w:pPr>
            <w:r>
              <w:rPr>
                <w:rFonts w:ascii="Arial" w:hAnsi="Arial" w:cs="Arial"/>
                <w:i/>
                <w:iCs/>
                <w:sz w:val="20"/>
                <w:szCs w:val="20"/>
              </w:rPr>
              <w:t>Codesign approaches to policy and procedure development and review</w:t>
            </w:r>
          </w:p>
          <w:p w14:paraId="047A5CF8" w14:textId="7BF810D7" w:rsidR="00630F2B" w:rsidRPr="0087208E" w:rsidRDefault="00630F2B" w:rsidP="00CE1C25">
            <w:pPr>
              <w:pStyle w:val="ListParagraph"/>
              <w:numPr>
                <w:ilvl w:val="0"/>
                <w:numId w:val="13"/>
              </w:numPr>
              <w:spacing w:afterLines="60" w:after="144"/>
              <w:contextualSpacing w:val="0"/>
              <w:rPr>
                <w:rFonts w:ascii="Arial" w:hAnsi="Arial" w:cs="Arial"/>
                <w:sz w:val="20"/>
                <w:szCs w:val="20"/>
              </w:rPr>
            </w:pPr>
            <w:r w:rsidRPr="38B6A374">
              <w:rPr>
                <w:rFonts w:ascii="Arial" w:hAnsi="Arial" w:cs="Arial"/>
                <w:sz w:val="20"/>
                <w:szCs w:val="20"/>
              </w:rPr>
              <w:t xml:space="preserve">Have we reviewed key policies and procedures to ensure the principles are embedded, using codesign approaches/frameworks (for example </w:t>
            </w:r>
            <w:hyperlink r:id="rId28">
              <w:r w:rsidR="31507C3D" w:rsidRPr="38B6A374">
                <w:rPr>
                  <w:rStyle w:val="Hyperlink"/>
                  <w:rFonts w:ascii="Arial" w:hAnsi="Arial" w:cs="Arial"/>
                  <w:sz w:val="20"/>
                  <w:szCs w:val="20"/>
                </w:rPr>
                <w:t>IAP2</w:t>
              </w:r>
            </w:hyperlink>
            <w:hyperlink r:id="rId29">
              <w:r w:rsidR="31507C3D" w:rsidRPr="38B6A374">
                <w:rPr>
                  <w:rStyle w:val="Hyperlink"/>
                  <w:rFonts w:ascii="Arial" w:hAnsi="Arial" w:cs="Arial"/>
                  <w:sz w:val="20"/>
                  <w:szCs w:val="20"/>
                </w:rPr>
                <w:t>,</w:t>
              </w:r>
            </w:hyperlink>
            <w:r w:rsidRPr="38B6A374">
              <w:rPr>
                <w:rFonts w:ascii="Arial" w:hAnsi="Arial" w:cs="Arial"/>
                <w:sz w:val="20"/>
                <w:szCs w:val="20"/>
              </w:rPr>
              <w:t xml:space="preserve"> Arnstein’s ladder of participation or </w:t>
            </w:r>
            <w:hyperlink r:id="rId30">
              <w:r w:rsidR="6A4687CD" w:rsidRPr="38B6A374">
                <w:rPr>
                  <w:rStyle w:val="Hyperlink"/>
                  <w:rFonts w:ascii="Arial" w:hAnsi="Arial" w:cs="Arial"/>
                  <w:sz w:val="20"/>
                  <w:szCs w:val="20"/>
                </w:rPr>
                <w:t>I</w:t>
              </w:r>
              <w:r w:rsidR="31507C3D" w:rsidRPr="38B6A374">
                <w:rPr>
                  <w:rStyle w:val="Hyperlink"/>
                  <w:rFonts w:ascii="Arial" w:hAnsi="Arial" w:cs="Arial"/>
                  <w:sz w:val="20"/>
                  <w:szCs w:val="20"/>
                </w:rPr>
                <w:t>ndigo Daya’s consumer/survivor lens on this ladder</w:t>
              </w:r>
            </w:hyperlink>
            <w:r w:rsidR="31507C3D" w:rsidRPr="38B6A374">
              <w:rPr>
                <w:rFonts w:ascii="Arial" w:hAnsi="Arial" w:cs="Arial"/>
                <w:sz w:val="20"/>
                <w:szCs w:val="20"/>
              </w:rPr>
              <w:t>,</w:t>
            </w:r>
            <w:r w:rsidRPr="38B6A374">
              <w:rPr>
                <w:rFonts w:ascii="Arial" w:hAnsi="Arial" w:cs="Arial"/>
                <w:sz w:val="20"/>
                <w:szCs w:val="20"/>
              </w:rPr>
              <w:t xml:space="preserve"> </w:t>
            </w:r>
            <w:hyperlink r:id="rId31">
              <w:r w:rsidR="31507C3D" w:rsidRPr="38B6A374">
                <w:rPr>
                  <w:rStyle w:val="Hyperlink"/>
                  <w:rFonts w:ascii="Arial" w:hAnsi="Arial" w:cs="Arial"/>
                  <w:sz w:val="20"/>
                  <w:szCs w:val="20"/>
                </w:rPr>
                <w:t>Roper, Grey and Cadogan’s coproduction resource</w:t>
              </w:r>
            </w:hyperlink>
            <w:r w:rsidR="31507C3D" w:rsidRPr="38B6A374">
              <w:rPr>
                <w:rFonts w:ascii="Arial" w:hAnsi="Arial" w:cs="Arial"/>
                <w:sz w:val="20"/>
                <w:szCs w:val="20"/>
              </w:rPr>
              <w:t>)</w:t>
            </w:r>
          </w:p>
          <w:p w14:paraId="654D3902" w14:textId="66ADD435" w:rsidR="00630F2B" w:rsidRPr="0087208E" w:rsidRDefault="00630F2B" w:rsidP="00CE1C25">
            <w:pPr>
              <w:pStyle w:val="ListParagraph"/>
              <w:numPr>
                <w:ilvl w:val="0"/>
                <w:numId w:val="13"/>
              </w:numPr>
              <w:spacing w:afterLines="60" w:after="144"/>
              <w:contextualSpacing w:val="0"/>
              <w:rPr>
                <w:rFonts w:ascii="Arial" w:hAnsi="Arial" w:cs="Arial"/>
                <w:sz w:val="20"/>
                <w:szCs w:val="20"/>
              </w:rPr>
            </w:pPr>
            <w:r w:rsidRPr="0087208E">
              <w:rPr>
                <w:rFonts w:ascii="Arial" w:hAnsi="Arial" w:cs="Arial"/>
                <w:sz w:val="20"/>
                <w:szCs w:val="20"/>
              </w:rPr>
              <w:t xml:space="preserve">How are we ensuring that all policies and procedures </w:t>
            </w:r>
            <w:r w:rsidR="25421BBF" w:rsidRPr="0AA3362A">
              <w:rPr>
                <w:rFonts w:ascii="Arial" w:hAnsi="Arial" w:cs="Arial"/>
                <w:sz w:val="20"/>
                <w:szCs w:val="20"/>
              </w:rPr>
              <w:t xml:space="preserve">embed the principles and that they </w:t>
            </w:r>
            <w:r w:rsidRPr="0087208E">
              <w:rPr>
                <w:rFonts w:ascii="Arial" w:hAnsi="Arial" w:cs="Arial"/>
                <w:sz w:val="20"/>
                <w:szCs w:val="20"/>
              </w:rPr>
              <w:t>are updated over time?</w:t>
            </w:r>
          </w:p>
          <w:p w14:paraId="5E90F44A" w14:textId="3FC7BF1A" w:rsidR="00630F2B" w:rsidRPr="0087208E" w:rsidRDefault="00630F2B" w:rsidP="00CE1C25">
            <w:pPr>
              <w:pStyle w:val="ListParagraph"/>
              <w:numPr>
                <w:ilvl w:val="0"/>
                <w:numId w:val="13"/>
              </w:numPr>
              <w:spacing w:afterLines="60" w:after="144"/>
              <w:contextualSpacing w:val="0"/>
              <w:rPr>
                <w:rFonts w:ascii="Arial" w:hAnsi="Arial" w:cs="Arial"/>
                <w:sz w:val="20"/>
                <w:szCs w:val="20"/>
              </w:rPr>
            </w:pPr>
            <w:r w:rsidRPr="0B5BE473">
              <w:rPr>
                <w:rFonts w:ascii="Arial" w:hAnsi="Arial" w:cs="Arial"/>
                <w:sz w:val="20"/>
                <w:szCs w:val="20"/>
              </w:rPr>
              <w:lastRenderedPageBreak/>
              <w:t>How are we embedding diverse lived and living experiences in policy development and implementation? For example:</w:t>
            </w:r>
          </w:p>
          <w:p w14:paraId="79F8B0AB" w14:textId="6493612B" w:rsidR="00630F2B" w:rsidRDefault="00630F2B" w:rsidP="00CE1C25">
            <w:pPr>
              <w:pStyle w:val="Body"/>
              <w:numPr>
                <w:ilvl w:val="1"/>
                <w:numId w:val="13"/>
              </w:numPr>
              <w:spacing w:afterLines="60" w:after="144" w:line="240" w:lineRule="auto"/>
              <w:ind w:left="1077" w:hanging="357"/>
              <w:rPr>
                <w:rFonts w:cs="Arial"/>
              </w:rPr>
            </w:pPr>
            <w:r w:rsidRPr="0087208E">
              <w:rPr>
                <w:rFonts w:cs="Arial"/>
              </w:rPr>
              <w:t xml:space="preserve">Ensuring lived and living experience workforce (including consumer and carer lived experience, and diverse perspectives) drive policy, practice and procedure development and </w:t>
            </w:r>
            <w:r w:rsidR="003A7A9A">
              <w:rPr>
                <w:rFonts w:cs="Arial"/>
              </w:rPr>
              <w:t>shape</w:t>
            </w:r>
            <w:r w:rsidRPr="0087208E">
              <w:rPr>
                <w:rFonts w:cs="Arial"/>
              </w:rPr>
              <w:t xml:space="preserve"> decisio</w:t>
            </w:r>
            <w:r w:rsidR="003A7A9A">
              <w:rPr>
                <w:rFonts w:cs="Arial"/>
              </w:rPr>
              <w:t>ns</w:t>
            </w:r>
          </w:p>
          <w:p w14:paraId="549E7EA4" w14:textId="77777777" w:rsidR="00630F2B" w:rsidRPr="00AE1A05" w:rsidRDefault="00630F2B" w:rsidP="00CE1C25">
            <w:pPr>
              <w:pStyle w:val="Body"/>
              <w:numPr>
                <w:ilvl w:val="1"/>
                <w:numId w:val="13"/>
              </w:numPr>
              <w:spacing w:afterLines="60" w:after="144" w:line="240" w:lineRule="auto"/>
              <w:ind w:left="1077" w:hanging="357"/>
              <w:rPr>
                <w:rFonts w:cs="Arial"/>
              </w:rPr>
            </w:pPr>
            <w:r w:rsidRPr="00AE1A05">
              <w:rPr>
                <w:rFonts w:cs="Arial"/>
              </w:rPr>
              <w:t>prioritising and learning from diversity on internal advisory groups and committees</w:t>
            </w:r>
          </w:p>
          <w:p w14:paraId="5F6D306B" w14:textId="15E34367" w:rsidR="00630F2B" w:rsidRPr="0087208E" w:rsidRDefault="00F5433E" w:rsidP="00CE1C25">
            <w:pPr>
              <w:pStyle w:val="ListParagraph"/>
              <w:numPr>
                <w:ilvl w:val="1"/>
                <w:numId w:val="13"/>
              </w:numPr>
              <w:spacing w:afterLines="60" w:after="144"/>
              <w:ind w:left="1077" w:hanging="357"/>
              <w:contextualSpacing w:val="0"/>
            </w:pPr>
            <w:r>
              <w:rPr>
                <w:rFonts w:ascii="Arial" w:hAnsi="Arial" w:cs="Arial"/>
                <w:sz w:val="20"/>
                <w:szCs w:val="20"/>
              </w:rPr>
              <w:t>learning from</w:t>
            </w:r>
            <w:r w:rsidR="00630F2B" w:rsidRPr="0087208E">
              <w:rPr>
                <w:rFonts w:ascii="Arial" w:hAnsi="Arial" w:cs="Arial"/>
                <w:sz w:val="20"/>
                <w:szCs w:val="20"/>
              </w:rPr>
              <w:t xml:space="preserve"> Aboriginal and Torres Strait Islander people, people from diverse cultures, faiths, and ethnicities, people with diverse gender and sexuality, people with disabilities, and younger and older people?</w:t>
            </w:r>
            <w:r w:rsidR="002C4837">
              <w:rPr>
                <w:rFonts w:ascii="Arial" w:hAnsi="Arial" w:cs="Arial"/>
                <w:noProof/>
                <w:sz w:val="20"/>
                <w:szCs w:val="20"/>
              </w:rPr>
              <w:t xml:space="preserve"> </w:t>
            </w:r>
            <w:r w:rsidR="46EBD7CC">
              <w:rPr>
                <w:noProof/>
              </w:rPr>
              <w:drawing>
                <wp:inline distT="0" distB="0" distL="0" distR="0" wp14:anchorId="3FFB380B" wp14:editId="50A596C7">
                  <wp:extent cx="1143000" cy="142875"/>
                  <wp:effectExtent l="0" t="0" r="0" b="0"/>
                  <wp:docPr id="16122775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77576" name="Picture 1612277576"/>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3E5C2F72">
              <w:rPr>
                <w:noProof/>
              </w:rPr>
              <w:drawing>
                <wp:inline distT="0" distB="0" distL="0" distR="0" wp14:anchorId="17D5DF96" wp14:editId="57DD496C">
                  <wp:extent cx="1143000" cy="142875"/>
                  <wp:effectExtent l="0" t="0" r="0" b="0"/>
                  <wp:docPr id="3958896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89603" name="Picture 395889603"/>
                          <pic:cNvPicPr/>
                        </pic:nvPicPr>
                        <pic:blipFill>
                          <a:blip r:embed="rId1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7AE766B6" w14:textId="4A9D83A2" w:rsidR="00630F2B" w:rsidRDefault="00630F2B" w:rsidP="00CE1C25">
            <w:pPr>
              <w:pStyle w:val="ListParagraph"/>
              <w:numPr>
                <w:ilvl w:val="1"/>
                <w:numId w:val="13"/>
              </w:numPr>
              <w:spacing w:afterLines="60" w:after="144"/>
              <w:ind w:left="1077" w:hanging="357"/>
              <w:contextualSpacing w:val="0"/>
              <w:rPr>
                <w:rFonts w:ascii="Arial" w:hAnsi="Arial" w:cs="Arial"/>
                <w:sz w:val="20"/>
                <w:szCs w:val="20"/>
              </w:rPr>
            </w:pPr>
            <w:r w:rsidRPr="0087208E">
              <w:rPr>
                <w:rFonts w:ascii="Arial" w:hAnsi="Arial" w:cs="Arial"/>
                <w:sz w:val="20"/>
                <w:szCs w:val="20"/>
              </w:rPr>
              <w:t xml:space="preserve">ensuring policies and procedure development about particular areas of practice (for example restrictive interventions), </w:t>
            </w:r>
            <w:r w:rsidR="00F5433E">
              <w:rPr>
                <w:rFonts w:ascii="Arial" w:hAnsi="Arial" w:cs="Arial"/>
                <w:sz w:val="20"/>
                <w:szCs w:val="20"/>
              </w:rPr>
              <w:t>are shaped by</w:t>
            </w:r>
            <w:r w:rsidR="00F5433E" w:rsidRPr="0087208E">
              <w:rPr>
                <w:rFonts w:ascii="Arial" w:hAnsi="Arial" w:cs="Arial"/>
                <w:sz w:val="20"/>
                <w:szCs w:val="20"/>
              </w:rPr>
              <w:t xml:space="preserve"> </w:t>
            </w:r>
            <w:r w:rsidRPr="0087208E">
              <w:rPr>
                <w:rFonts w:ascii="Arial" w:hAnsi="Arial" w:cs="Arial"/>
                <w:sz w:val="20"/>
                <w:szCs w:val="20"/>
              </w:rPr>
              <w:t xml:space="preserve">people who have had that experience? </w:t>
            </w:r>
          </w:p>
          <w:p w14:paraId="4D3C69D7" w14:textId="17CFC70E" w:rsidR="00630F2B" w:rsidRPr="000E1400" w:rsidRDefault="00630F2B" w:rsidP="00CE1C25">
            <w:pPr>
              <w:pStyle w:val="ListParagraph"/>
              <w:numPr>
                <w:ilvl w:val="1"/>
                <w:numId w:val="13"/>
              </w:numPr>
              <w:spacing w:afterLines="60" w:after="144"/>
              <w:ind w:left="1077" w:hanging="357"/>
              <w:contextualSpacing w:val="0"/>
            </w:pPr>
            <w:r w:rsidRPr="00AE1A05">
              <w:rPr>
                <w:rFonts w:ascii="Arial" w:hAnsi="Arial" w:cs="Arial"/>
                <w:sz w:val="20"/>
                <w:szCs w:val="20"/>
              </w:rPr>
              <w:t xml:space="preserve">ensuring policies and procedures </w:t>
            </w:r>
            <w:r>
              <w:rPr>
                <w:rFonts w:ascii="Arial" w:hAnsi="Arial" w:cs="Arial"/>
                <w:sz w:val="20"/>
                <w:szCs w:val="20"/>
              </w:rPr>
              <w:t>are</w:t>
            </w:r>
            <w:r w:rsidR="00F13EAE">
              <w:rPr>
                <w:rFonts w:ascii="Arial" w:hAnsi="Arial" w:cs="Arial"/>
                <w:sz w:val="20"/>
                <w:szCs w:val="20"/>
              </w:rPr>
              <w:t xml:space="preserve"> led by or</w:t>
            </w:r>
            <w:r>
              <w:rPr>
                <w:rFonts w:ascii="Arial" w:hAnsi="Arial" w:cs="Arial"/>
                <w:sz w:val="20"/>
                <w:szCs w:val="20"/>
              </w:rPr>
              <w:t xml:space="preserve"> codeveloped </w:t>
            </w:r>
            <w:r w:rsidR="001C1D8A">
              <w:rPr>
                <w:rFonts w:ascii="Arial" w:hAnsi="Arial" w:cs="Arial"/>
                <w:sz w:val="20"/>
                <w:szCs w:val="20"/>
              </w:rPr>
              <w:t xml:space="preserve">with </w:t>
            </w:r>
            <w:r>
              <w:rPr>
                <w:rFonts w:ascii="Arial" w:hAnsi="Arial" w:cs="Arial"/>
                <w:sz w:val="20"/>
                <w:szCs w:val="20"/>
              </w:rPr>
              <w:t xml:space="preserve">and </w:t>
            </w:r>
            <w:r w:rsidRPr="00AE1A05">
              <w:rPr>
                <w:rFonts w:ascii="Arial" w:hAnsi="Arial" w:cs="Arial"/>
                <w:sz w:val="20"/>
                <w:szCs w:val="20"/>
              </w:rPr>
              <w:t xml:space="preserve">promote Aboriginal consumers’ right to Culture and to participate in cultural activities within their chosen communities (e.g. in leave policies, family and carer engagement policies)? </w:t>
            </w:r>
            <w:r w:rsidR="777BB339">
              <w:rPr>
                <w:noProof/>
              </w:rPr>
              <w:drawing>
                <wp:inline distT="0" distB="0" distL="0" distR="0" wp14:anchorId="4F8EBDDC" wp14:editId="13B475AA">
                  <wp:extent cx="1143000" cy="142875"/>
                  <wp:effectExtent l="0" t="0" r="0" b="0"/>
                  <wp:docPr id="14704430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43032" name="Picture 1470443032"/>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21B53EF7" w14:textId="77777777" w:rsidR="00630F2B" w:rsidRPr="00C20B1F" w:rsidRDefault="00630F2B" w:rsidP="00630F2B">
            <w:pPr>
              <w:rPr>
                <w:rFonts w:ascii="Arial" w:hAnsi="Arial" w:cs="Arial"/>
                <w:sz w:val="20"/>
                <w:szCs w:val="20"/>
              </w:rPr>
            </w:pPr>
          </w:p>
        </w:tc>
      </w:tr>
      <w:tr w:rsidR="00630F2B" w:rsidRPr="0087208E" w14:paraId="33B38209" w14:textId="77777777">
        <w:tc>
          <w:tcPr>
            <w:tcW w:w="3911" w:type="pct"/>
          </w:tcPr>
          <w:p w14:paraId="1FA62EE7" w14:textId="5D61E4DC" w:rsidR="000E1400" w:rsidRPr="000E1400" w:rsidRDefault="000E1400" w:rsidP="00CE1C25">
            <w:pPr>
              <w:spacing w:afterLines="60" w:after="144"/>
              <w:rPr>
                <w:rFonts w:ascii="Arial" w:hAnsi="Arial" w:cs="Arial"/>
                <w:sz w:val="20"/>
                <w:szCs w:val="20"/>
              </w:rPr>
            </w:pPr>
            <w:r w:rsidRPr="000E1400">
              <w:rPr>
                <w:rFonts w:ascii="Arial" w:hAnsi="Arial" w:cs="Arial"/>
                <w:b/>
                <w:bCs/>
                <w:color w:val="269CCE"/>
              </w:rPr>
              <w:lastRenderedPageBreak/>
              <w:t>Promote and protect rights</w:t>
            </w:r>
          </w:p>
          <w:p w14:paraId="4C5F78C9" w14:textId="19141877" w:rsidR="00E430D4" w:rsidRPr="00E430D4" w:rsidRDefault="00E430D4" w:rsidP="00E430D4">
            <w:pPr>
              <w:pStyle w:val="ListParagraph"/>
              <w:numPr>
                <w:ilvl w:val="0"/>
                <w:numId w:val="13"/>
              </w:numPr>
              <w:spacing w:afterLines="60" w:after="144"/>
              <w:contextualSpacing w:val="0"/>
            </w:pPr>
            <w:r w:rsidRPr="0B5BE473">
              <w:rPr>
                <w:rFonts w:ascii="Arial" w:hAnsi="Arial" w:cs="Arial"/>
                <w:sz w:val="20"/>
                <w:szCs w:val="20"/>
              </w:rPr>
              <w:t xml:space="preserve">How are we using codesign approaches to develop </w:t>
            </w:r>
            <w:proofErr w:type="gramStart"/>
            <w:r>
              <w:rPr>
                <w:rFonts w:ascii="Arial" w:hAnsi="Arial" w:cs="Arial"/>
                <w:sz w:val="20"/>
                <w:szCs w:val="20"/>
              </w:rPr>
              <w:t>all of</w:t>
            </w:r>
            <w:proofErr w:type="gramEnd"/>
            <w:r>
              <w:rPr>
                <w:rFonts w:ascii="Arial" w:hAnsi="Arial" w:cs="Arial"/>
                <w:sz w:val="20"/>
                <w:szCs w:val="20"/>
              </w:rPr>
              <w:t xml:space="preserve"> our </w:t>
            </w:r>
            <w:r w:rsidRPr="0B5BE473">
              <w:rPr>
                <w:rFonts w:ascii="Arial" w:hAnsi="Arial" w:cs="Arial"/>
                <w:sz w:val="20"/>
                <w:szCs w:val="20"/>
              </w:rPr>
              <w:t>rights information?</w:t>
            </w:r>
            <w:r w:rsidR="00965F49">
              <w:rPr>
                <w:rFonts w:ascii="Arial" w:hAnsi="Arial" w:cs="Arial"/>
                <w:sz w:val="20"/>
                <w:szCs w:val="20"/>
              </w:rPr>
              <w:t xml:space="preserve"> </w:t>
            </w:r>
            <w:r w:rsidR="65775B29">
              <w:rPr>
                <w:noProof/>
              </w:rPr>
              <w:drawing>
                <wp:inline distT="0" distB="0" distL="0" distR="0" wp14:anchorId="2D6F2218" wp14:editId="73144AAB">
                  <wp:extent cx="1143000" cy="142875"/>
                  <wp:effectExtent l="0" t="0" r="0" b="0"/>
                  <wp:docPr id="9078569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56911" name="Picture 907856911"/>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71DABFFB" w14:textId="043140E4" w:rsidR="000E1400" w:rsidRPr="0087208E" w:rsidRDefault="000E1400" w:rsidP="00CE1C25">
            <w:pPr>
              <w:pStyle w:val="ListParagraph"/>
              <w:numPr>
                <w:ilvl w:val="0"/>
                <w:numId w:val="13"/>
              </w:numPr>
              <w:spacing w:afterLines="60" w:after="144"/>
              <w:contextualSpacing w:val="0"/>
            </w:pPr>
            <w:r w:rsidRPr="0B5BE473">
              <w:rPr>
                <w:rFonts w:ascii="Arial" w:hAnsi="Arial" w:cs="Arial"/>
                <w:sz w:val="20"/>
                <w:szCs w:val="20"/>
              </w:rPr>
              <w:t xml:space="preserve">How are we informing and educating people about their healthcare rights (NSQHS action 2.03), rights under the Act, and the specific rights of children and young people (for example, in accordance with the </w:t>
            </w:r>
            <w:hyperlink r:id="rId32">
              <w:r w:rsidR="43B8264B" w:rsidRPr="25198A4F">
                <w:rPr>
                  <w:rStyle w:val="Hyperlink"/>
                  <w:rFonts w:ascii="Arial" w:hAnsi="Arial" w:cs="Arial"/>
                </w:rPr>
                <w:t>Child Safe Standards</w:t>
              </w:r>
            </w:hyperlink>
            <w:r w:rsidRPr="0B5BE473">
              <w:rPr>
                <w:rFonts w:ascii="Arial" w:hAnsi="Arial" w:cs="Arial"/>
                <w:sz w:val="20"/>
                <w:szCs w:val="20"/>
              </w:rPr>
              <w:t>)?</w:t>
            </w:r>
            <w:r w:rsidR="00FB4F95">
              <w:rPr>
                <w:rFonts w:ascii="Arial" w:hAnsi="Arial" w:cs="Arial"/>
                <w:sz w:val="20"/>
                <w:szCs w:val="20"/>
              </w:rPr>
              <w:t xml:space="preserve"> </w:t>
            </w:r>
            <w:r w:rsidR="230ACDDB">
              <w:rPr>
                <w:noProof/>
              </w:rPr>
              <w:drawing>
                <wp:inline distT="0" distB="0" distL="0" distR="0" wp14:anchorId="4B8065AD" wp14:editId="564B8A22">
                  <wp:extent cx="1143000" cy="142875"/>
                  <wp:effectExtent l="0" t="0" r="0" b="0"/>
                  <wp:docPr id="1031642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4214" name="Picture 103164214"/>
                          <pic:cNvPicPr/>
                        </pic:nvPicPr>
                        <pic:blipFill>
                          <a:blip r:embed="rId23">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04A1C4BB">
              <w:rPr>
                <w:noProof/>
              </w:rPr>
              <w:drawing>
                <wp:inline distT="0" distB="0" distL="0" distR="0" wp14:anchorId="64AC4E2A" wp14:editId="7330A18B">
                  <wp:extent cx="1143000" cy="142875"/>
                  <wp:effectExtent l="0" t="0" r="0" b="0"/>
                  <wp:docPr id="2072607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07724" name="Picture 2072607724"/>
                          <pic:cNvPicPr/>
                        </pic:nvPicPr>
                        <pic:blipFill>
                          <a:blip r:embed="rId18">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06FCE01B">
              <w:rPr>
                <w:noProof/>
              </w:rPr>
              <w:drawing>
                <wp:inline distT="0" distB="0" distL="0" distR="0" wp14:anchorId="1BFA09C9" wp14:editId="0ED58C53">
                  <wp:extent cx="1143000" cy="142875"/>
                  <wp:effectExtent l="0" t="0" r="0" b="0"/>
                  <wp:docPr id="10090264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26463" name="Picture 1009026463"/>
                          <pic:cNvPicPr/>
                        </pic:nvPicPr>
                        <pic:blipFill>
                          <a:blip r:embed="rId19">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63A9B20E" w14:textId="22FBE374" w:rsidR="000E1400" w:rsidRPr="0087208E" w:rsidRDefault="000E1400" w:rsidP="00CE1C25">
            <w:pPr>
              <w:pStyle w:val="ListParagraph"/>
              <w:numPr>
                <w:ilvl w:val="0"/>
                <w:numId w:val="13"/>
              </w:numPr>
              <w:spacing w:afterLines="60" w:after="144"/>
              <w:contextualSpacing w:val="0"/>
            </w:pPr>
            <w:r w:rsidRPr="0B5BE473">
              <w:rPr>
                <w:rFonts w:ascii="Arial" w:hAnsi="Arial" w:cs="Arial"/>
                <w:sz w:val="20"/>
                <w:szCs w:val="20"/>
              </w:rPr>
              <w:t xml:space="preserve">How are we ensuring rights information is accessible (e.g. identifying and sharing accessible resources </w:t>
            </w:r>
            <w:r w:rsidR="170DB24E" w:rsidRPr="0AA3362A">
              <w:rPr>
                <w:rFonts w:ascii="Arial" w:hAnsi="Arial" w:cs="Arial"/>
                <w:sz w:val="20"/>
                <w:szCs w:val="20"/>
              </w:rPr>
              <w:t xml:space="preserve">including those developed by </w:t>
            </w:r>
            <w:hyperlink r:id="rId33" w:history="1">
              <w:r w:rsidR="170DB24E" w:rsidRPr="0AA3362A">
                <w:rPr>
                  <w:rStyle w:val="Hyperlink"/>
                  <w:rFonts w:ascii="Arial" w:hAnsi="Arial" w:cs="Arial"/>
                  <w:sz w:val="20"/>
                  <w:szCs w:val="20"/>
                </w:rPr>
                <w:t>Tandem</w:t>
              </w:r>
            </w:hyperlink>
            <w:r w:rsidR="170DB24E" w:rsidRPr="0AA3362A">
              <w:rPr>
                <w:rFonts w:ascii="Arial" w:hAnsi="Arial" w:cs="Arial"/>
                <w:sz w:val="20"/>
                <w:szCs w:val="20"/>
              </w:rPr>
              <w:t xml:space="preserve"> and </w:t>
            </w:r>
            <w:hyperlink r:id="rId34" w:history="1">
              <w:r w:rsidR="170DB24E" w:rsidRPr="0AA3362A">
                <w:rPr>
                  <w:rStyle w:val="Hyperlink"/>
                  <w:rFonts w:ascii="Arial" w:hAnsi="Arial" w:cs="Arial"/>
                  <w:sz w:val="20"/>
                  <w:szCs w:val="20"/>
                </w:rPr>
                <w:t>IMHA</w:t>
              </w:r>
            </w:hyperlink>
            <w:r w:rsidR="170DB24E" w:rsidRPr="0AA3362A">
              <w:rPr>
                <w:rFonts w:ascii="Arial" w:hAnsi="Arial" w:cs="Arial"/>
                <w:sz w:val="20"/>
                <w:szCs w:val="20"/>
              </w:rPr>
              <w:t>, developing videos, posters, Easy English, translated materials, information developed specifically for First Nations communities)</w:t>
            </w:r>
            <w:r w:rsidR="00B66481">
              <w:rPr>
                <w:rFonts w:ascii="Arial" w:hAnsi="Arial" w:cs="Arial"/>
                <w:sz w:val="20"/>
                <w:szCs w:val="20"/>
              </w:rPr>
              <w:t>?</w:t>
            </w:r>
            <w:r w:rsidR="00144BBE">
              <w:rPr>
                <w:rFonts w:ascii="Arial" w:hAnsi="Arial" w:cs="Arial"/>
                <w:sz w:val="20"/>
                <w:szCs w:val="20"/>
              </w:rPr>
              <w:t xml:space="preserve"> </w:t>
            </w:r>
            <w:r w:rsidR="12BDFECF">
              <w:rPr>
                <w:noProof/>
              </w:rPr>
              <w:drawing>
                <wp:inline distT="0" distB="0" distL="0" distR="0" wp14:anchorId="3FB15B33" wp14:editId="131551E4">
                  <wp:extent cx="1143000" cy="142875"/>
                  <wp:effectExtent l="0" t="0" r="0" b="0"/>
                  <wp:docPr id="17637211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21100" name="Picture 1763721100"/>
                          <pic:cNvPicPr/>
                        </pic:nvPicPr>
                        <pic:blipFill>
                          <a:blip r:embed="rId1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57C48293">
              <w:rPr>
                <w:noProof/>
              </w:rPr>
              <w:drawing>
                <wp:inline distT="0" distB="0" distL="0" distR="0" wp14:anchorId="6043D8D3" wp14:editId="4ED9C39F">
                  <wp:extent cx="1143000" cy="142875"/>
                  <wp:effectExtent l="0" t="0" r="0" b="0"/>
                  <wp:docPr id="9740636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63653" name="Picture 974063653"/>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020BA4D" w14:textId="3451B142" w:rsidR="000E1400" w:rsidRDefault="000E1400" w:rsidP="00CE1C25">
            <w:pPr>
              <w:pStyle w:val="ListParagraph"/>
              <w:numPr>
                <w:ilvl w:val="0"/>
                <w:numId w:val="13"/>
              </w:numPr>
              <w:spacing w:afterLines="60" w:after="144"/>
              <w:contextualSpacing w:val="0"/>
            </w:pPr>
            <w:r w:rsidRPr="0B5BE473">
              <w:rPr>
                <w:rFonts w:ascii="Arial" w:hAnsi="Arial" w:cs="Arial"/>
                <w:sz w:val="20"/>
                <w:szCs w:val="20"/>
              </w:rPr>
              <w:t>How are we promoting information and education about how to make an advance statement of preferences or choose a nominated support person (e.g. sharing IMHA resources, supporting lived and living experience to work on projects designed to increase use of these mechanisms)</w:t>
            </w:r>
            <w:r w:rsidR="00B66481">
              <w:rPr>
                <w:rFonts w:ascii="Arial" w:hAnsi="Arial" w:cs="Arial"/>
                <w:sz w:val="20"/>
                <w:szCs w:val="20"/>
              </w:rPr>
              <w:t>?</w:t>
            </w:r>
            <w:r w:rsidR="00956E3F">
              <w:rPr>
                <w:rFonts w:ascii="Arial" w:hAnsi="Arial" w:cs="Arial"/>
                <w:noProof/>
                <w:color w:val="269CCE"/>
                <w:sz w:val="20"/>
                <w:szCs w:val="20"/>
              </w:rPr>
              <w:t xml:space="preserve"> </w:t>
            </w:r>
            <w:r w:rsidR="462FF08A">
              <w:rPr>
                <w:noProof/>
              </w:rPr>
              <w:drawing>
                <wp:inline distT="0" distB="0" distL="0" distR="0" wp14:anchorId="56B56CD3" wp14:editId="30BE2366">
                  <wp:extent cx="1143000" cy="142875"/>
                  <wp:effectExtent l="0" t="0" r="0" b="0"/>
                  <wp:docPr id="11853423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42324" name="Picture 1185342324"/>
                          <pic:cNvPicPr/>
                        </pic:nvPicPr>
                        <pic:blipFill>
                          <a:blip r:embed="rId2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325518E6">
              <w:rPr>
                <w:noProof/>
              </w:rPr>
              <w:drawing>
                <wp:inline distT="0" distB="0" distL="0" distR="0" wp14:anchorId="203BF374" wp14:editId="084845D1">
                  <wp:extent cx="1143000" cy="142875"/>
                  <wp:effectExtent l="0" t="0" r="0" b="0"/>
                  <wp:docPr id="18167490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49053" name="Picture 1816749053"/>
                          <pic:cNvPicPr/>
                        </pic:nvPicPr>
                        <pic:blipFill>
                          <a:blip r:embed="rId27">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13FFE407" w14:textId="20385851" w:rsidR="00630F2B" w:rsidRPr="000E1400" w:rsidRDefault="000E1400" w:rsidP="00CE1C25">
            <w:pPr>
              <w:pStyle w:val="ListParagraph"/>
              <w:numPr>
                <w:ilvl w:val="0"/>
                <w:numId w:val="13"/>
              </w:numPr>
              <w:spacing w:afterLines="60" w:after="144"/>
              <w:contextualSpacing w:val="0"/>
            </w:pPr>
            <w:r w:rsidRPr="000E1400">
              <w:rPr>
                <w:rFonts w:ascii="Arial" w:hAnsi="Arial" w:cs="Arial"/>
                <w:sz w:val="20"/>
                <w:szCs w:val="20"/>
              </w:rPr>
              <w:t xml:space="preserve">How are we creating and using information and resources for consumers, carers, families and clinicians to create shared understandings of risk and autonomy in a recovery-based framework, and how taking reasonable risks </w:t>
            </w:r>
            <w:r w:rsidRPr="000E1400">
              <w:rPr>
                <w:rFonts w:ascii="Arial" w:hAnsi="Arial" w:cs="Arial"/>
                <w:sz w:val="20"/>
                <w:szCs w:val="20"/>
              </w:rPr>
              <w:lastRenderedPageBreak/>
              <w:t>contributes to a consumer’s personal growth, self-esteem and overall quality of life?</w:t>
            </w:r>
            <w:r w:rsidR="00193C89">
              <w:rPr>
                <w:noProof/>
              </w:rPr>
              <w:t xml:space="preserve"> </w:t>
            </w:r>
            <w:r w:rsidR="50E2F1B0">
              <w:rPr>
                <w:noProof/>
              </w:rPr>
              <w:drawing>
                <wp:inline distT="0" distB="0" distL="0" distR="0" wp14:anchorId="1862AC21" wp14:editId="4E61218C">
                  <wp:extent cx="1143000" cy="142875"/>
                  <wp:effectExtent l="0" t="0" r="0" b="0"/>
                  <wp:docPr id="18437229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22928" name="Picture 1843722928"/>
                          <pic:cNvPicPr/>
                        </pic:nvPicPr>
                        <pic:blipFill>
                          <a:blip r:embed="rId3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38E5455A">
              <w:rPr>
                <w:noProof/>
              </w:rPr>
              <w:drawing>
                <wp:inline distT="0" distB="0" distL="0" distR="0" wp14:anchorId="4BF62587" wp14:editId="6E510F72">
                  <wp:extent cx="1143000" cy="142875"/>
                  <wp:effectExtent l="0" t="0" r="0" b="0"/>
                  <wp:docPr id="9411015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1574" name="Picture 941101574"/>
                          <pic:cNvPicPr/>
                        </pic:nvPicPr>
                        <pic:blipFill>
                          <a:blip r:embed="rId2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00D66DB3">
              <w:rPr>
                <w:noProof/>
              </w:rPr>
              <w:drawing>
                <wp:inline distT="0" distB="0" distL="0" distR="0" wp14:anchorId="2CA0ECE0" wp14:editId="34AC11DC">
                  <wp:extent cx="1143000" cy="142875"/>
                  <wp:effectExtent l="0" t="0" r="0" b="0"/>
                  <wp:docPr id="2118802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56911" name="Picture 907856911"/>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5ADB8CC0" w14:textId="77777777" w:rsidR="00630F2B" w:rsidRPr="00C20B1F" w:rsidRDefault="00630F2B" w:rsidP="00630F2B">
            <w:pPr>
              <w:spacing w:line="276" w:lineRule="auto"/>
              <w:rPr>
                <w:rFonts w:ascii="Arial" w:hAnsi="Arial" w:cs="Arial"/>
                <w:sz w:val="20"/>
                <w:szCs w:val="20"/>
              </w:rPr>
            </w:pPr>
          </w:p>
        </w:tc>
      </w:tr>
      <w:tr w:rsidR="0085302B" w:rsidRPr="0087208E" w14:paraId="3B3833C1" w14:textId="77777777">
        <w:tc>
          <w:tcPr>
            <w:tcW w:w="3911" w:type="pct"/>
          </w:tcPr>
          <w:p w14:paraId="4902D630" w14:textId="77F619BD" w:rsidR="0085302B" w:rsidRPr="0085302B" w:rsidRDefault="0085302B" w:rsidP="00CE1C25">
            <w:pPr>
              <w:spacing w:afterLines="60" w:after="144"/>
              <w:rPr>
                <w:rFonts w:ascii="Arial" w:hAnsi="Arial" w:cs="Arial"/>
                <w:b/>
                <w:bCs/>
                <w:color w:val="269CCE"/>
              </w:rPr>
            </w:pPr>
            <w:r w:rsidRPr="0085302B">
              <w:rPr>
                <w:rFonts w:ascii="Arial" w:hAnsi="Arial" w:cs="Arial"/>
                <w:b/>
                <w:bCs/>
                <w:color w:val="269CCE"/>
              </w:rPr>
              <w:t>Complaints and feedback</w:t>
            </w:r>
          </w:p>
          <w:p w14:paraId="53B40CEE" w14:textId="1A4CD134" w:rsidR="008E78AB" w:rsidRPr="00CE1C25" w:rsidRDefault="009D4CEE" w:rsidP="55ADF9A0">
            <w:pPr>
              <w:spacing w:afterLines="60" w:after="144"/>
            </w:pPr>
            <w:r w:rsidRPr="00CE1C25">
              <w:rPr>
                <w:rFonts w:ascii="Arial" w:hAnsi="Arial" w:cs="Arial"/>
                <w:i/>
                <w:iCs/>
                <w:sz w:val="20"/>
                <w:szCs w:val="20"/>
              </w:rPr>
              <w:t xml:space="preserve">Complaints and feedback give opportunities to embed the principles in </w:t>
            </w:r>
            <w:r w:rsidR="00B60575" w:rsidRPr="00CE1C25">
              <w:rPr>
                <w:rFonts w:ascii="Arial" w:hAnsi="Arial" w:cs="Arial"/>
                <w:i/>
                <w:iCs/>
                <w:sz w:val="20"/>
                <w:szCs w:val="20"/>
              </w:rPr>
              <w:t>service culture and process, for example learning from lived experience</w:t>
            </w:r>
            <w:r w:rsidR="00EC645F">
              <w:rPr>
                <w:rFonts w:ascii="Arial" w:hAnsi="Arial" w:cs="Arial"/>
                <w:i/>
                <w:iCs/>
                <w:sz w:val="20"/>
                <w:szCs w:val="20"/>
              </w:rPr>
              <w:t>, promoting and upholding rights,</w:t>
            </w:r>
            <w:r w:rsidR="00B60575" w:rsidRPr="00CE1C25">
              <w:rPr>
                <w:rFonts w:ascii="Arial" w:hAnsi="Arial" w:cs="Arial"/>
                <w:i/>
                <w:iCs/>
                <w:sz w:val="20"/>
                <w:szCs w:val="20"/>
              </w:rPr>
              <w:t xml:space="preserve"> and giving people choice and autonomy in how they engage in a complaint process. </w:t>
            </w:r>
            <w:r w:rsidR="5A6A0052">
              <w:rPr>
                <w:noProof/>
              </w:rPr>
              <w:drawing>
                <wp:inline distT="0" distB="0" distL="0" distR="0" wp14:anchorId="0EEDB595" wp14:editId="5F737602">
                  <wp:extent cx="1143000" cy="142875"/>
                  <wp:effectExtent l="0" t="0" r="0" b="0"/>
                  <wp:docPr id="15996025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02580" name="Picture 1599602580"/>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0D0C4C79">
              <w:rPr>
                <w:noProof/>
              </w:rPr>
              <w:drawing>
                <wp:inline distT="0" distB="0" distL="0" distR="0" wp14:anchorId="5868B206" wp14:editId="6C022918">
                  <wp:extent cx="1143000" cy="142875"/>
                  <wp:effectExtent l="0" t="0" r="0" b="0"/>
                  <wp:docPr id="6318830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83037" name="Picture 631883037"/>
                          <pic:cNvPicPr/>
                        </pic:nvPicPr>
                        <pic:blipFill>
                          <a:blip r:embed="rId23">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6EF13B72" w14:textId="1517F8E4" w:rsidR="0085302B" w:rsidRPr="0087208E" w:rsidRDefault="0085302B" w:rsidP="00CE1C25">
            <w:pPr>
              <w:spacing w:afterLines="60" w:after="144"/>
              <w:rPr>
                <w:rFonts w:ascii="Arial" w:hAnsi="Arial" w:cs="Arial"/>
                <w:sz w:val="20"/>
                <w:szCs w:val="20"/>
              </w:rPr>
            </w:pPr>
            <w:r>
              <w:rPr>
                <w:rFonts w:ascii="Arial" w:hAnsi="Arial" w:cs="Arial"/>
                <w:sz w:val="20"/>
                <w:szCs w:val="20"/>
              </w:rPr>
              <w:t>How are we building</w:t>
            </w:r>
            <w:r w:rsidRPr="0087208E">
              <w:rPr>
                <w:rFonts w:ascii="Arial" w:hAnsi="Arial" w:cs="Arial"/>
                <w:sz w:val="20"/>
                <w:szCs w:val="20"/>
              </w:rPr>
              <w:t xml:space="preserve"> responsive, culturally safe, trauma-informed and improvement-focused complaints cultures</w:t>
            </w:r>
            <w:r>
              <w:rPr>
                <w:rFonts w:ascii="Arial" w:hAnsi="Arial" w:cs="Arial"/>
                <w:sz w:val="20"/>
                <w:szCs w:val="20"/>
              </w:rPr>
              <w:t>? For example, how are we:</w:t>
            </w:r>
          </w:p>
          <w:p w14:paraId="37D01BE5" w14:textId="588FFAAD" w:rsidR="01D624C1" w:rsidRDefault="01D624C1" w:rsidP="00CE1C25">
            <w:pPr>
              <w:pStyle w:val="ListParagraph"/>
              <w:numPr>
                <w:ilvl w:val="0"/>
                <w:numId w:val="13"/>
              </w:numPr>
              <w:spacing w:afterLines="60" w:after="144"/>
              <w:contextualSpacing w:val="0"/>
              <w:rPr>
                <w:rFonts w:ascii="Arial" w:hAnsi="Arial" w:cs="Arial"/>
                <w:sz w:val="20"/>
                <w:szCs w:val="20"/>
              </w:rPr>
            </w:pPr>
            <w:r w:rsidRPr="6D449AF1">
              <w:rPr>
                <w:rFonts w:ascii="Arial" w:hAnsi="Arial" w:cs="Arial"/>
                <w:sz w:val="20"/>
                <w:szCs w:val="20"/>
              </w:rPr>
              <w:t>Communicating that complaints can be made about the</w:t>
            </w:r>
            <w:r w:rsidR="26511150" w:rsidRPr="6D449AF1">
              <w:rPr>
                <w:rFonts w:ascii="Arial" w:hAnsi="Arial" w:cs="Arial"/>
                <w:sz w:val="20"/>
                <w:szCs w:val="20"/>
              </w:rPr>
              <w:t xml:space="preserve"> principles, including whether</w:t>
            </w:r>
            <w:r w:rsidR="009C343C">
              <w:rPr>
                <w:rFonts w:ascii="Arial" w:hAnsi="Arial" w:cs="Arial"/>
                <w:sz w:val="20"/>
                <w:szCs w:val="20"/>
              </w:rPr>
              <w:t xml:space="preserve"> proper consideration was given and all</w:t>
            </w:r>
            <w:r w:rsidR="26511150" w:rsidRPr="6D449AF1">
              <w:rPr>
                <w:rFonts w:ascii="Arial" w:hAnsi="Arial" w:cs="Arial"/>
                <w:sz w:val="20"/>
                <w:szCs w:val="20"/>
              </w:rPr>
              <w:t xml:space="preserve"> reasonable efforts</w:t>
            </w:r>
            <w:r w:rsidR="009C343C">
              <w:rPr>
                <w:rFonts w:ascii="Arial" w:hAnsi="Arial" w:cs="Arial"/>
                <w:sz w:val="20"/>
                <w:szCs w:val="20"/>
              </w:rPr>
              <w:t xml:space="preserve"> were made</w:t>
            </w:r>
            <w:r w:rsidR="26511150" w:rsidRPr="6D449AF1">
              <w:rPr>
                <w:rFonts w:ascii="Arial" w:hAnsi="Arial" w:cs="Arial"/>
                <w:sz w:val="20"/>
                <w:szCs w:val="20"/>
              </w:rPr>
              <w:t xml:space="preserve"> </w:t>
            </w:r>
            <w:r w:rsidR="25D4D656" w:rsidRPr="0B2D8499">
              <w:rPr>
                <w:rFonts w:ascii="Arial" w:hAnsi="Arial" w:cs="Arial"/>
                <w:sz w:val="20"/>
                <w:szCs w:val="20"/>
              </w:rPr>
              <w:t>to comply with the principles</w:t>
            </w:r>
            <w:r w:rsidR="6219AF0E" w:rsidRPr="42D1F11B">
              <w:rPr>
                <w:rFonts w:ascii="Arial" w:hAnsi="Arial" w:cs="Arial"/>
                <w:sz w:val="20"/>
                <w:szCs w:val="20"/>
              </w:rPr>
              <w:t>?</w:t>
            </w:r>
            <w:r w:rsidR="25D4D656" w:rsidRPr="0B2D8499">
              <w:rPr>
                <w:rFonts w:ascii="Arial" w:hAnsi="Arial" w:cs="Arial"/>
                <w:sz w:val="20"/>
                <w:szCs w:val="20"/>
              </w:rPr>
              <w:t xml:space="preserve"> </w:t>
            </w:r>
          </w:p>
          <w:p w14:paraId="3609B782" w14:textId="01B892AC" w:rsidR="61D385D0" w:rsidRDefault="61D385D0">
            <w:pPr>
              <w:pStyle w:val="ListParagraph"/>
              <w:numPr>
                <w:ilvl w:val="0"/>
                <w:numId w:val="13"/>
              </w:numPr>
              <w:spacing w:afterLines="60" w:after="144"/>
              <w:contextualSpacing w:val="0"/>
              <w:rPr>
                <w:rFonts w:ascii="Arial" w:hAnsi="Arial" w:cs="Arial"/>
                <w:sz w:val="20"/>
                <w:szCs w:val="20"/>
              </w:rPr>
            </w:pPr>
            <w:r w:rsidRPr="6E835D60">
              <w:rPr>
                <w:rFonts w:ascii="Arial" w:hAnsi="Arial" w:cs="Arial"/>
                <w:sz w:val="20"/>
                <w:szCs w:val="20"/>
              </w:rPr>
              <w:t xml:space="preserve">Embedding the principles in the complaints process? </w:t>
            </w:r>
          </w:p>
          <w:p w14:paraId="2D052899" w14:textId="2690A640" w:rsidR="00D42240" w:rsidRDefault="00D42240" w:rsidP="00CE1C25">
            <w:pPr>
              <w:pStyle w:val="ListParagraph"/>
              <w:numPr>
                <w:ilvl w:val="0"/>
                <w:numId w:val="13"/>
              </w:numPr>
              <w:spacing w:afterLines="60" w:after="144"/>
              <w:contextualSpacing w:val="0"/>
            </w:pPr>
            <w:r>
              <w:rPr>
                <w:rFonts w:ascii="Arial" w:hAnsi="Arial" w:cs="Arial"/>
                <w:sz w:val="20"/>
                <w:szCs w:val="20"/>
              </w:rPr>
              <w:t xml:space="preserve">Embedding </w:t>
            </w:r>
            <w:r w:rsidRPr="0087208E">
              <w:rPr>
                <w:rFonts w:ascii="Arial" w:hAnsi="Arial" w:cs="Arial"/>
                <w:sz w:val="20"/>
                <w:szCs w:val="20"/>
              </w:rPr>
              <w:t>lived and living experience workforce, and consumers and carers who reflect the diversity of the people who access your service, in feedback and complaint systems (e.g. in reviewing themed data, identifying opportunities for improvement, and codeveloping reports for consumers and carers)</w:t>
            </w:r>
            <w:r>
              <w:rPr>
                <w:rFonts w:ascii="Arial" w:hAnsi="Arial" w:cs="Arial"/>
                <w:sz w:val="20"/>
                <w:szCs w:val="20"/>
              </w:rPr>
              <w:t xml:space="preserve">? </w:t>
            </w:r>
            <w:r w:rsidR="09B2FCF1">
              <w:rPr>
                <w:noProof/>
              </w:rPr>
              <w:drawing>
                <wp:inline distT="0" distB="0" distL="0" distR="0" wp14:anchorId="1BABF3D2" wp14:editId="4B07930D">
                  <wp:extent cx="1143000" cy="142875"/>
                  <wp:effectExtent l="0" t="0" r="0" b="0"/>
                  <wp:docPr id="18646519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51958" name="Picture 1864651958"/>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4D4D2A40" w14:textId="45868F9F" w:rsidR="0085302B" w:rsidRPr="0087208E" w:rsidRDefault="0085302B" w:rsidP="00CE1C25">
            <w:pPr>
              <w:pStyle w:val="ListParagraph"/>
              <w:numPr>
                <w:ilvl w:val="0"/>
                <w:numId w:val="13"/>
              </w:numPr>
              <w:spacing w:afterLines="60" w:after="144"/>
              <w:contextualSpacing w:val="0"/>
              <w:rPr>
                <w:rFonts w:ascii="Arial" w:hAnsi="Arial" w:cs="Arial"/>
                <w:sz w:val="20"/>
                <w:szCs w:val="20"/>
              </w:rPr>
            </w:pPr>
            <w:r w:rsidRPr="0087208E">
              <w:rPr>
                <w:rFonts w:ascii="Arial" w:hAnsi="Arial" w:cs="Arial"/>
                <w:sz w:val="20"/>
                <w:szCs w:val="20"/>
              </w:rPr>
              <w:t>Making information and resources about feedback and complaints readily available</w:t>
            </w:r>
            <w:r>
              <w:rPr>
                <w:rFonts w:ascii="Arial" w:hAnsi="Arial" w:cs="Arial"/>
                <w:sz w:val="20"/>
                <w:szCs w:val="20"/>
              </w:rPr>
              <w:t>?</w:t>
            </w:r>
            <w:r w:rsidRPr="0087208E">
              <w:rPr>
                <w:rFonts w:ascii="Arial" w:hAnsi="Arial" w:cs="Arial"/>
                <w:sz w:val="20"/>
                <w:szCs w:val="20"/>
              </w:rPr>
              <w:t xml:space="preserve"> </w:t>
            </w:r>
            <w:r>
              <w:rPr>
                <w:rFonts w:ascii="Arial" w:hAnsi="Arial" w:cs="Arial"/>
                <w:sz w:val="20"/>
                <w:szCs w:val="20"/>
              </w:rPr>
              <w:t xml:space="preserve">For </w:t>
            </w:r>
            <w:proofErr w:type="gramStart"/>
            <w:r>
              <w:rPr>
                <w:rFonts w:ascii="Arial" w:hAnsi="Arial" w:cs="Arial"/>
                <w:sz w:val="20"/>
                <w:szCs w:val="20"/>
              </w:rPr>
              <w:t>example</w:t>
            </w:r>
            <w:proofErr w:type="gramEnd"/>
            <w:r w:rsidRPr="0087208E">
              <w:rPr>
                <w:rFonts w:ascii="Arial" w:hAnsi="Arial" w:cs="Arial"/>
                <w:sz w:val="20"/>
                <w:szCs w:val="20"/>
              </w:rPr>
              <w:t xml:space="preserve"> display</w:t>
            </w:r>
            <w:r>
              <w:rPr>
                <w:rFonts w:ascii="Arial" w:hAnsi="Arial" w:cs="Arial"/>
                <w:sz w:val="20"/>
                <w:szCs w:val="20"/>
              </w:rPr>
              <w:t>ing</w:t>
            </w:r>
            <w:r w:rsidRPr="0087208E">
              <w:rPr>
                <w:rFonts w:ascii="Arial" w:hAnsi="Arial" w:cs="Arial"/>
                <w:sz w:val="20"/>
                <w:szCs w:val="20"/>
              </w:rPr>
              <w:t xml:space="preserve"> posters on inpatient units, includ</w:t>
            </w:r>
            <w:r>
              <w:rPr>
                <w:rFonts w:ascii="Arial" w:hAnsi="Arial" w:cs="Arial"/>
                <w:sz w:val="20"/>
                <w:szCs w:val="20"/>
              </w:rPr>
              <w:t>ing</w:t>
            </w:r>
            <w:r w:rsidRPr="0087208E">
              <w:rPr>
                <w:rFonts w:ascii="Arial" w:hAnsi="Arial" w:cs="Arial"/>
                <w:sz w:val="20"/>
                <w:szCs w:val="20"/>
              </w:rPr>
              <w:t xml:space="preserve"> feedback forms/flyers in welcome kits, ensur</w:t>
            </w:r>
            <w:r>
              <w:rPr>
                <w:rFonts w:ascii="Arial" w:hAnsi="Arial" w:cs="Arial"/>
                <w:sz w:val="20"/>
                <w:szCs w:val="20"/>
              </w:rPr>
              <w:t>ing</w:t>
            </w:r>
            <w:r w:rsidRPr="0087208E">
              <w:rPr>
                <w:rFonts w:ascii="Arial" w:hAnsi="Arial" w:cs="Arial"/>
                <w:sz w:val="20"/>
                <w:szCs w:val="20"/>
              </w:rPr>
              <w:t xml:space="preserve"> information is given verbally at admission or orientation to the service including in community teams</w:t>
            </w:r>
            <w:r>
              <w:rPr>
                <w:rFonts w:ascii="Arial" w:hAnsi="Arial" w:cs="Arial"/>
                <w:sz w:val="20"/>
                <w:szCs w:val="20"/>
              </w:rPr>
              <w:t>.</w:t>
            </w:r>
            <w:r w:rsidR="002C6859">
              <w:rPr>
                <w:rFonts w:ascii="Arial" w:hAnsi="Arial" w:cs="Arial"/>
                <w:sz w:val="20"/>
                <w:szCs w:val="20"/>
              </w:rPr>
              <w:t xml:space="preserve"> </w:t>
            </w:r>
          </w:p>
          <w:p w14:paraId="245AB57D" w14:textId="03D9C990" w:rsidR="0085302B" w:rsidRPr="0087208E" w:rsidRDefault="0085302B" w:rsidP="00CE1C25">
            <w:pPr>
              <w:pStyle w:val="ListParagraph"/>
              <w:numPr>
                <w:ilvl w:val="0"/>
                <w:numId w:val="13"/>
              </w:numPr>
              <w:spacing w:afterLines="60" w:after="144"/>
              <w:contextualSpacing w:val="0"/>
              <w:rPr>
                <w:rFonts w:ascii="Arial" w:hAnsi="Arial" w:cs="Arial"/>
                <w:sz w:val="20"/>
                <w:szCs w:val="20"/>
              </w:rPr>
            </w:pPr>
            <w:r w:rsidRPr="0087208E">
              <w:rPr>
                <w:rFonts w:ascii="Arial" w:hAnsi="Arial" w:cs="Arial"/>
                <w:sz w:val="20"/>
                <w:szCs w:val="20"/>
              </w:rPr>
              <w:t>Ensuring all staff know how to support someone to make a complaint and to regularly ask for and welcome feedback</w:t>
            </w:r>
            <w:r>
              <w:rPr>
                <w:rFonts w:ascii="Arial" w:hAnsi="Arial" w:cs="Arial"/>
                <w:sz w:val="20"/>
                <w:szCs w:val="20"/>
              </w:rPr>
              <w:t>? For example, training about feedback and complaints and ongoing encouragement to see complaints as opportunities?</w:t>
            </w:r>
            <w:r w:rsidR="002C6859">
              <w:rPr>
                <w:rFonts w:ascii="Arial" w:hAnsi="Arial" w:cs="Arial"/>
                <w:noProof/>
                <w:sz w:val="20"/>
                <w:szCs w:val="20"/>
              </w:rPr>
              <w:t xml:space="preserve"> </w:t>
            </w:r>
          </w:p>
          <w:p w14:paraId="46F146E4" w14:textId="10988C26" w:rsidR="0085302B" w:rsidRPr="0087208E" w:rsidRDefault="0085302B" w:rsidP="00CE1C25">
            <w:pPr>
              <w:pStyle w:val="ListParagraph"/>
              <w:numPr>
                <w:ilvl w:val="0"/>
                <w:numId w:val="13"/>
              </w:numPr>
              <w:spacing w:afterLines="60" w:after="144"/>
              <w:contextualSpacing w:val="0"/>
              <w:rPr>
                <w:rFonts w:ascii="Arial" w:hAnsi="Arial" w:cs="Arial"/>
                <w:sz w:val="20"/>
                <w:szCs w:val="20"/>
              </w:rPr>
            </w:pPr>
            <w:r w:rsidRPr="0087208E">
              <w:rPr>
                <w:rFonts w:ascii="Arial" w:hAnsi="Arial" w:cs="Arial"/>
                <w:sz w:val="20"/>
                <w:szCs w:val="20"/>
              </w:rPr>
              <w:t>Having multiple ways to give feedback or make a complaint</w:t>
            </w:r>
            <w:r>
              <w:rPr>
                <w:rFonts w:ascii="Arial" w:hAnsi="Arial" w:cs="Arial"/>
                <w:sz w:val="20"/>
                <w:szCs w:val="20"/>
              </w:rPr>
              <w:t>? Examples include</w:t>
            </w:r>
            <w:r w:rsidRPr="0087208E">
              <w:rPr>
                <w:rFonts w:ascii="Arial" w:hAnsi="Arial" w:cs="Arial"/>
                <w:sz w:val="20"/>
                <w:szCs w:val="20"/>
              </w:rPr>
              <w:t xml:space="preserve"> suggestion boxes, via a peer support worker, verbal, online or written complaints options) and encourag</w:t>
            </w:r>
            <w:r>
              <w:rPr>
                <w:rFonts w:ascii="Arial" w:hAnsi="Arial" w:cs="Arial"/>
                <w:sz w:val="20"/>
                <w:szCs w:val="20"/>
              </w:rPr>
              <w:t xml:space="preserve">ing </w:t>
            </w:r>
            <w:r w:rsidRPr="0087208E">
              <w:rPr>
                <w:rFonts w:ascii="Arial" w:hAnsi="Arial" w:cs="Arial"/>
                <w:sz w:val="20"/>
                <w:szCs w:val="20"/>
              </w:rPr>
              <w:t>consumers to give feedback at any time including after they have left the service.</w:t>
            </w:r>
            <w:r w:rsidR="002C6859">
              <w:rPr>
                <w:rFonts w:ascii="Arial" w:hAnsi="Arial" w:cs="Arial"/>
                <w:noProof/>
                <w:sz w:val="20"/>
                <w:szCs w:val="20"/>
              </w:rPr>
              <w:t xml:space="preserve"> </w:t>
            </w:r>
          </w:p>
          <w:p w14:paraId="3139616F" w14:textId="77777777" w:rsidR="0085302B" w:rsidRPr="0087208E" w:rsidRDefault="0085302B" w:rsidP="00CE1C25">
            <w:pPr>
              <w:pStyle w:val="ListParagraph"/>
              <w:numPr>
                <w:ilvl w:val="0"/>
                <w:numId w:val="13"/>
              </w:numPr>
              <w:spacing w:afterLines="60" w:after="144"/>
              <w:contextualSpacing w:val="0"/>
              <w:rPr>
                <w:rFonts w:ascii="Arial" w:hAnsi="Arial" w:cs="Arial"/>
                <w:sz w:val="20"/>
                <w:szCs w:val="20"/>
              </w:rPr>
            </w:pPr>
            <w:r w:rsidRPr="0087208E">
              <w:rPr>
                <w:rFonts w:ascii="Arial" w:hAnsi="Arial" w:cs="Arial"/>
                <w:sz w:val="20"/>
                <w:szCs w:val="20"/>
              </w:rPr>
              <w:t xml:space="preserve">Implementing the 4 As framework for complaint handling, recognising that the outcomes people seek from making a complaint usually include </w:t>
            </w:r>
            <w:r w:rsidRPr="0087208E">
              <w:rPr>
                <w:rFonts w:ascii="Arial" w:hAnsi="Arial" w:cs="Arial"/>
                <w:b/>
                <w:bCs/>
                <w:sz w:val="20"/>
                <w:szCs w:val="20"/>
              </w:rPr>
              <w:t>Acknowledgment</w:t>
            </w:r>
            <w:r w:rsidRPr="0087208E">
              <w:rPr>
                <w:rFonts w:ascii="Arial" w:hAnsi="Arial" w:cs="Arial"/>
                <w:sz w:val="20"/>
                <w:szCs w:val="20"/>
              </w:rPr>
              <w:t xml:space="preserve"> of their experience, </w:t>
            </w:r>
            <w:r w:rsidRPr="0087208E">
              <w:rPr>
                <w:rFonts w:ascii="Arial" w:hAnsi="Arial" w:cs="Arial"/>
                <w:b/>
                <w:bCs/>
                <w:sz w:val="20"/>
                <w:szCs w:val="20"/>
              </w:rPr>
              <w:t>Answers</w:t>
            </w:r>
            <w:r w:rsidRPr="0087208E">
              <w:rPr>
                <w:rFonts w:ascii="Arial" w:hAnsi="Arial" w:cs="Arial"/>
                <w:sz w:val="20"/>
                <w:szCs w:val="20"/>
              </w:rPr>
              <w:t xml:space="preserve"> about what happened, </w:t>
            </w:r>
            <w:r w:rsidRPr="0087208E">
              <w:rPr>
                <w:rFonts w:ascii="Arial" w:hAnsi="Arial" w:cs="Arial"/>
                <w:b/>
                <w:bCs/>
                <w:sz w:val="20"/>
                <w:szCs w:val="20"/>
              </w:rPr>
              <w:t>Apologies</w:t>
            </w:r>
            <w:r w:rsidRPr="0087208E">
              <w:rPr>
                <w:rFonts w:ascii="Arial" w:hAnsi="Arial" w:cs="Arial"/>
                <w:sz w:val="20"/>
                <w:szCs w:val="20"/>
              </w:rPr>
              <w:t xml:space="preserve"> for negative experiences, and </w:t>
            </w:r>
            <w:r w:rsidRPr="0087208E">
              <w:rPr>
                <w:rFonts w:ascii="Arial" w:hAnsi="Arial" w:cs="Arial"/>
                <w:b/>
                <w:bCs/>
                <w:sz w:val="20"/>
                <w:szCs w:val="20"/>
              </w:rPr>
              <w:t>Actions</w:t>
            </w:r>
            <w:r w:rsidRPr="0087208E">
              <w:rPr>
                <w:rFonts w:ascii="Arial" w:hAnsi="Arial" w:cs="Arial"/>
                <w:sz w:val="20"/>
                <w:szCs w:val="20"/>
              </w:rPr>
              <w:t xml:space="preserve"> to prevent recurrence</w:t>
            </w:r>
            <w:r>
              <w:rPr>
                <w:rFonts w:ascii="Arial" w:hAnsi="Arial" w:cs="Arial"/>
                <w:sz w:val="20"/>
                <w:szCs w:val="20"/>
              </w:rPr>
              <w:t>?</w:t>
            </w:r>
          </w:p>
          <w:p w14:paraId="36E9B149" w14:textId="4CAF57FA" w:rsidR="0085302B" w:rsidRPr="0087208E" w:rsidRDefault="0085302B" w:rsidP="00CE1C25">
            <w:pPr>
              <w:pStyle w:val="ListParagraph"/>
              <w:numPr>
                <w:ilvl w:val="0"/>
                <w:numId w:val="13"/>
              </w:numPr>
              <w:spacing w:afterLines="60" w:after="144"/>
              <w:contextualSpacing w:val="0"/>
              <w:rPr>
                <w:rFonts w:ascii="Arial" w:hAnsi="Arial" w:cs="Arial"/>
                <w:sz w:val="20"/>
                <w:szCs w:val="20"/>
              </w:rPr>
            </w:pPr>
            <w:r w:rsidRPr="0087208E">
              <w:rPr>
                <w:rFonts w:ascii="Arial" w:hAnsi="Arial" w:cs="Arial"/>
                <w:sz w:val="20"/>
                <w:szCs w:val="20"/>
              </w:rPr>
              <w:lastRenderedPageBreak/>
              <w:t>Ensuring the outcomes of the complaint are communicated to the person who made the complaint in a timely and accessible way, including sharing information about any improvements made because of their complaint</w:t>
            </w:r>
            <w:r>
              <w:rPr>
                <w:rFonts w:ascii="Arial" w:hAnsi="Arial" w:cs="Arial"/>
                <w:sz w:val="20"/>
                <w:szCs w:val="20"/>
              </w:rPr>
              <w:t>?</w:t>
            </w:r>
            <w:r w:rsidRPr="0087208E">
              <w:rPr>
                <w:rFonts w:ascii="Arial" w:hAnsi="Arial" w:cs="Arial"/>
                <w:sz w:val="20"/>
                <w:szCs w:val="20"/>
              </w:rPr>
              <w:t xml:space="preserve"> </w:t>
            </w:r>
          </w:p>
          <w:p w14:paraId="3E43024E" w14:textId="6DE3EC66" w:rsidR="0085302B" w:rsidRPr="0087208E" w:rsidRDefault="0085302B" w:rsidP="00CE1C25">
            <w:pPr>
              <w:pStyle w:val="ListParagraph"/>
              <w:numPr>
                <w:ilvl w:val="0"/>
                <w:numId w:val="13"/>
              </w:numPr>
              <w:spacing w:afterLines="60" w:after="144"/>
              <w:contextualSpacing w:val="0"/>
            </w:pPr>
            <w:r w:rsidRPr="0087208E">
              <w:rPr>
                <w:rFonts w:ascii="Arial" w:hAnsi="Arial" w:cs="Arial"/>
                <w:sz w:val="20"/>
                <w:szCs w:val="20"/>
              </w:rPr>
              <w:t>Reporting improvements made because of complaints widely, so staff, consumers, families, carers, supporters and kin see the impact of giving feedbac</w:t>
            </w:r>
            <w:r>
              <w:rPr>
                <w:rFonts w:ascii="Arial" w:hAnsi="Arial" w:cs="Arial"/>
                <w:sz w:val="20"/>
                <w:szCs w:val="20"/>
              </w:rPr>
              <w:t>k?</w:t>
            </w:r>
            <w:r w:rsidR="39084623">
              <w:rPr>
                <w:noProof/>
              </w:rPr>
              <w:drawing>
                <wp:inline distT="0" distB="0" distL="0" distR="0" wp14:anchorId="0F720B78" wp14:editId="6D6598AF">
                  <wp:extent cx="1143000" cy="142875"/>
                  <wp:effectExtent l="0" t="0" r="0" b="0"/>
                  <wp:docPr id="7440644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64455" name="Picture 744064455"/>
                          <pic:cNvPicPr/>
                        </pic:nvPicPr>
                        <pic:blipFill>
                          <a:blip r:embed="rId2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00EB4D50">
              <w:rPr>
                <w:noProof/>
              </w:rPr>
              <w:t xml:space="preserve"> </w:t>
            </w:r>
            <w:r w:rsidR="00EB4D50">
              <w:rPr>
                <w:noProof/>
              </w:rPr>
              <w:drawing>
                <wp:inline distT="0" distB="0" distL="0" distR="0" wp14:anchorId="3BA74418" wp14:editId="1AEC14BA">
                  <wp:extent cx="1143000" cy="142875"/>
                  <wp:effectExtent l="0" t="0" r="0" b="0"/>
                  <wp:docPr id="19740534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08642" name="Picture 1356508642"/>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2BBC45E6" w14:textId="77777777" w:rsidR="0085302B" w:rsidRDefault="0085302B" w:rsidP="00CE1C25">
            <w:pPr>
              <w:pStyle w:val="ListParagraph"/>
              <w:numPr>
                <w:ilvl w:val="0"/>
                <w:numId w:val="13"/>
              </w:numPr>
              <w:spacing w:afterLines="60" w:after="144"/>
              <w:contextualSpacing w:val="0"/>
              <w:rPr>
                <w:rFonts w:ascii="Arial" w:hAnsi="Arial" w:cs="Arial"/>
                <w:sz w:val="20"/>
                <w:szCs w:val="20"/>
              </w:rPr>
            </w:pPr>
            <w:r w:rsidRPr="0087208E">
              <w:rPr>
                <w:rFonts w:ascii="Arial" w:hAnsi="Arial" w:cs="Arial"/>
                <w:sz w:val="20"/>
                <w:szCs w:val="20"/>
              </w:rPr>
              <w:t>Tracking trends in feedback and complaints over time to identify systemic issues and measure whether improvements are effective</w:t>
            </w:r>
            <w:r>
              <w:rPr>
                <w:rFonts w:ascii="Arial" w:hAnsi="Arial" w:cs="Arial"/>
                <w:sz w:val="20"/>
                <w:szCs w:val="20"/>
              </w:rPr>
              <w:t>?</w:t>
            </w:r>
          </w:p>
          <w:p w14:paraId="70D2610B" w14:textId="28BA2E31" w:rsidR="0085302B" w:rsidRPr="00D22746" w:rsidRDefault="0085302B" w:rsidP="00CE1C25">
            <w:pPr>
              <w:pStyle w:val="ListParagraph"/>
              <w:numPr>
                <w:ilvl w:val="0"/>
                <w:numId w:val="13"/>
              </w:numPr>
              <w:spacing w:afterLines="60" w:after="144"/>
              <w:contextualSpacing w:val="0"/>
            </w:pPr>
            <w:r w:rsidRPr="00D22746">
              <w:rPr>
                <w:rFonts w:ascii="Arial" w:hAnsi="Arial" w:cs="Arial"/>
                <w:sz w:val="20"/>
                <w:szCs w:val="20"/>
              </w:rPr>
              <w:t xml:space="preserve">Ensuring no one experiences detrimental treatment or action for making a complaint, and that people understand that this will not occur? For </w:t>
            </w:r>
            <w:proofErr w:type="gramStart"/>
            <w:r w:rsidRPr="00D22746">
              <w:rPr>
                <w:rFonts w:ascii="Arial" w:hAnsi="Arial" w:cs="Arial"/>
                <w:sz w:val="20"/>
                <w:szCs w:val="20"/>
              </w:rPr>
              <w:t>example</w:t>
            </w:r>
            <w:proofErr w:type="gramEnd"/>
            <w:r w:rsidRPr="00D22746">
              <w:rPr>
                <w:rFonts w:ascii="Arial" w:hAnsi="Arial" w:cs="Arial"/>
                <w:sz w:val="20"/>
                <w:szCs w:val="20"/>
              </w:rPr>
              <w:t xml:space="preserve"> by clearly communicating that this will not occur (e.g. in posters and information about making a complaint, ensuring staff are well trained in responding to complaints).</w:t>
            </w:r>
            <w:r w:rsidR="005E436C">
              <w:rPr>
                <w:rFonts w:ascii="Arial" w:hAnsi="Arial" w:cs="Arial"/>
                <w:noProof/>
                <w:sz w:val="20"/>
                <w:szCs w:val="20"/>
              </w:rPr>
              <w:t xml:space="preserve"> </w:t>
            </w:r>
            <w:r w:rsidR="5FA01968">
              <w:rPr>
                <w:noProof/>
              </w:rPr>
              <w:drawing>
                <wp:inline distT="0" distB="0" distL="0" distR="0" wp14:anchorId="6FC343F5" wp14:editId="155CDEF6">
                  <wp:extent cx="1143000" cy="142875"/>
                  <wp:effectExtent l="0" t="0" r="0" b="0"/>
                  <wp:docPr id="16442138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13862" name="Picture 1644213862"/>
                          <pic:cNvPicPr/>
                        </pic:nvPicPr>
                        <pic:blipFill>
                          <a:blip r:embed="rId23">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5F0FED24" w14:textId="34FAAFDF" w:rsidR="0085302B" w:rsidRPr="0087208E" w:rsidRDefault="0085302B" w:rsidP="00CE1C25">
            <w:pPr>
              <w:pStyle w:val="ListParagraph"/>
              <w:numPr>
                <w:ilvl w:val="0"/>
                <w:numId w:val="13"/>
              </w:numPr>
              <w:spacing w:afterLines="60" w:after="144"/>
              <w:contextualSpacing w:val="0"/>
              <w:rPr>
                <w:rFonts w:ascii="Arial" w:hAnsi="Arial" w:cs="Arial"/>
                <w:sz w:val="20"/>
                <w:szCs w:val="20"/>
              </w:rPr>
            </w:pPr>
            <w:r w:rsidRPr="0B5BE473">
              <w:rPr>
                <w:rFonts w:ascii="Arial" w:hAnsi="Arial" w:cs="Arial"/>
                <w:sz w:val="20"/>
                <w:szCs w:val="20"/>
              </w:rPr>
              <w:t>How are we using feedback from a range of other sources</w:t>
            </w:r>
            <w:r w:rsidR="00F07903">
              <w:rPr>
                <w:rFonts w:ascii="Arial" w:hAnsi="Arial" w:cs="Arial"/>
                <w:sz w:val="20"/>
                <w:szCs w:val="20"/>
              </w:rPr>
              <w:t xml:space="preserve"> and considering it with a </w:t>
            </w:r>
            <w:proofErr w:type="gramStart"/>
            <w:r w:rsidR="00F07903">
              <w:rPr>
                <w:rFonts w:ascii="Arial" w:hAnsi="Arial" w:cs="Arial"/>
                <w:sz w:val="20"/>
                <w:szCs w:val="20"/>
              </w:rPr>
              <w:t>principles</w:t>
            </w:r>
            <w:proofErr w:type="gramEnd"/>
            <w:r w:rsidR="00F07903">
              <w:rPr>
                <w:rFonts w:ascii="Arial" w:hAnsi="Arial" w:cs="Arial"/>
                <w:sz w:val="20"/>
                <w:szCs w:val="20"/>
              </w:rPr>
              <w:t xml:space="preserve"> lens,</w:t>
            </w:r>
            <w:r w:rsidRPr="0B5BE473">
              <w:rPr>
                <w:rFonts w:ascii="Arial" w:hAnsi="Arial" w:cs="Arial"/>
                <w:sz w:val="20"/>
                <w:szCs w:val="20"/>
              </w:rPr>
              <w:t xml:space="preserve"> to identify and make</w:t>
            </w:r>
            <w:r w:rsidR="00F07903">
              <w:rPr>
                <w:rFonts w:ascii="Arial" w:hAnsi="Arial" w:cs="Arial"/>
                <w:sz w:val="20"/>
                <w:szCs w:val="20"/>
              </w:rPr>
              <w:t xml:space="preserve"> and report on</w:t>
            </w:r>
            <w:r w:rsidRPr="0B5BE473">
              <w:rPr>
                <w:rFonts w:ascii="Arial" w:hAnsi="Arial" w:cs="Arial"/>
                <w:sz w:val="20"/>
                <w:szCs w:val="20"/>
              </w:rPr>
              <w:t xml:space="preserve"> improvements</w:t>
            </w:r>
            <w:r w:rsidR="008F2869">
              <w:rPr>
                <w:rFonts w:ascii="Arial" w:hAnsi="Arial" w:cs="Arial"/>
                <w:sz w:val="20"/>
                <w:szCs w:val="20"/>
              </w:rPr>
              <w:t xml:space="preserve">, ensuring </w:t>
            </w:r>
            <w:proofErr w:type="gramStart"/>
            <w:r w:rsidR="008F2869">
              <w:rPr>
                <w:rFonts w:ascii="Arial" w:hAnsi="Arial" w:cs="Arial"/>
                <w:sz w:val="20"/>
                <w:szCs w:val="20"/>
              </w:rPr>
              <w:t>people’s</w:t>
            </w:r>
            <w:proofErr w:type="gramEnd"/>
            <w:r w:rsidR="008F2869">
              <w:rPr>
                <w:rFonts w:ascii="Arial" w:hAnsi="Arial" w:cs="Arial"/>
                <w:sz w:val="20"/>
                <w:szCs w:val="20"/>
              </w:rPr>
              <w:t xml:space="preserve"> lived experiences are shaping service delivery</w:t>
            </w:r>
            <w:r w:rsidR="00BB269A">
              <w:rPr>
                <w:rFonts w:ascii="Arial" w:hAnsi="Arial" w:cs="Arial"/>
                <w:sz w:val="20"/>
                <w:szCs w:val="20"/>
              </w:rPr>
              <w:t>?</w:t>
            </w:r>
            <w:r w:rsidR="13E187D3">
              <w:rPr>
                <w:noProof/>
              </w:rPr>
              <w:drawing>
                <wp:inline distT="0" distB="0" distL="0" distR="0" wp14:anchorId="3190457C" wp14:editId="27C11595">
                  <wp:extent cx="1143000" cy="142875"/>
                  <wp:effectExtent l="0" t="0" r="0" b="0"/>
                  <wp:docPr id="1356508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08642" name="Picture 1356508642"/>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Pr="0B5BE473">
              <w:rPr>
                <w:rFonts w:ascii="Arial" w:hAnsi="Arial" w:cs="Arial"/>
                <w:sz w:val="20"/>
                <w:szCs w:val="20"/>
              </w:rPr>
              <w:t xml:space="preserve"> For example:</w:t>
            </w:r>
          </w:p>
          <w:p w14:paraId="323C3B84" w14:textId="41B3AAD1" w:rsidR="0085302B" w:rsidRPr="0093566B" w:rsidRDefault="00E60789" w:rsidP="03DBB5D5">
            <w:pPr>
              <w:pStyle w:val="Bullet1"/>
              <w:numPr>
                <w:ilvl w:val="1"/>
                <w:numId w:val="13"/>
              </w:numPr>
              <w:spacing w:afterLines="60" w:after="144" w:line="240" w:lineRule="auto"/>
            </w:pPr>
            <w:r>
              <w:rPr>
                <w:rFonts w:cs="Arial"/>
                <w:sz w:val="20"/>
              </w:rPr>
              <w:t xml:space="preserve">using </w:t>
            </w:r>
            <w:r w:rsidR="0085302B" w:rsidRPr="0087208E">
              <w:rPr>
                <w:rFonts w:cs="Arial"/>
                <w:sz w:val="20"/>
              </w:rPr>
              <w:t>feedback from community meetings, Community Visitors, IMHA, CES and YES surveys</w:t>
            </w:r>
            <w:r w:rsidR="0085302B">
              <w:rPr>
                <w:rFonts w:cs="Arial"/>
                <w:sz w:val="20"/>
              </w:rPr>
              <w:t>,</w:t>
            </w:r>
            <w:r w:rsidR="0085302B" w:rsidRPr="0087208E">
              <w:rPr>
                <w:rFonts w:cs="Arial"/>
                <w:sz w:val="20"/>
              </w:rPr>
              <w:t xml:space="preserve"> debriefing processes</w:t>
            </w:r>
            <w:r w:rsidR="0085302B">
              <w:rPr>
                <w:rFonts w:cs="Arial"/>
                <w:sz w:val="20"/>
              </w:rPr>
              <w:t xml:space="preserve"> (e.g. post restrictive intervention) or feedback from people who have had a particular experience (e.g. of using an advance statement of preferences or being supported by a nominated support person)</w:t>
            </w:r>
            <w:r>
              <w:rPr>
                <w:rFonts w:cs="Arial"/>
                <w:sz w:val="20"/>
              </w:rPr>
              <w:t xml:space="preserve">, to </w:t>
            </w:r>
            <w:r w:rsidR="006A53FF">
              <w:rPr>
                <w:rFonts w:cs="Arial"/>
                <w:sz w:val="20"/>
              </w:rPr>
              <w:t>understand where we are doing well in implementing a particular principle and areas we can improve</w:t>
            </w:r>
            <w:r w:rsidR="0085302B">
              <w:rPr>
                <w:rFonts w:cs="Arial"/>
                <w:sz w:val="20"/>
              </w:rPr>
              <w:t xml:space="preserve">. </w:t>
            </w:r>
            <w:r w:rsidR="7DB047C3">
              <w:rPr>
                <w:noProof/>
              </w:rPr>
              <w:drawing>
                <wp:inline distT="0" distB="0" distL="0" distR="0" wp14:anchorId="517F6F5A" wp14:editId="3A127CE7">
                  <wp:extent cx="1143000" cy="142875"/>
                  <wp:effectExtent l="0" t="0" r="0" b="0"/>
                  <wp:docPr id="14173392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39231" name="Picture 1417339231"/>
                          <pic:cNvPicPr/>
                        </pic:nvPicPr>
                        <pic:blipFill>
                          <a:blip r:embed="rId2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4BC40D1F" w14:textId="77777777" w:rsidR="0085302B" w:rsidRPr="00D20A11" w:rsidRDefault="0085302B" w:rsidP="0085302B">
            <w:pPr>
              <w:pStyle w:val="BodyText"/>
              <w:spacing w:before="0" w:after="120" w:line="240" w:lineRule="auto"/>
              <w:rPr>
                <w:rFonts w:ascii="Arial" w:eastAsiaTheme="minorHAnsi" w:hAnsi="Arial" w:cs="Arial"/>
                <w:color w:val="auto"/>
                <w:kern w:val="2"/>
                <w:lang w:eastAsia="en-US"/>
                <w14:ligatures w14:val="standardContextual"/>
              </w:rPr>
            </w:pPr>
          </w:p>
        </w:tc>
      </w:tr>
    </w:tbl>
    <w:p w14:paraId="27278498" w14:textId="51BA29A2" w:rsidR="00B95598" w:rsidRDefault="00B95598"/>
    <w:p w14:paraId="4B4A3693" w14:textId="77777777" w:rsidR="00B24236" w:rsidRDefault="00B24236">
      <w:pPr>
        <w:rPr>
          <w:b/>
          <w:bCs/>
          <w:color w:val="000000" w:themeColor="text1"/>
        </w:rPr>
      </w:pPr>
      <w:r>
        <w:rPr>
          <w:b/>
          <w:bCs/>
          <w:color w:val="000000" w:themeColor="text1"/>
        </w:rPr>
        <w:br w:type="page"/>
      </w:r>
    </w:p>
    <w:p w14:paraId="753BC05E" w14:textId="0255FE7F" w:rsidR="002204CD" w:rsidRPr="00227EE2" w:rsidRDefault="002204CD" w:rsidP="00241041">
      <w:pPr>
        <w:spacing w:after="280"/>
        <w:rPr>
          <w:b/>
          <w:bCs/>
          <w:color w:val="000000" w:themeColor="text1"/>
          <w:sz w:val="24"/>
          <w:szCs w:val="24"/>
        </w:rPr>
      </w:pPr>
      <w:r w:rsidRPr="00540E27">
        <w:rPr>
          <w:b/>
          <w:bCs/>
          <w:color w:val="000000" w:themeColor="text1"/>
          <w:sz w:val="24"/>
          <w:szCs w:val="24"/>
        </w:rPr>
        <w:lastRenderedPageBreak/>
        <w:t xml:space="preserve">Table </w:t>
      </w:r>
      <w:r w:rsidR="002A21B9" w:rsidRPr="00540E27">
        <w:rPr>
          <w:b/>
          <w:bCs/>
          <w:color w:val="000000" w:themeColor="text1"/>
          <w:sz w:val="24"/>
          <w:szCs w:val="24"/>
        </w:rPr>
        <w:t>3</w:t>
      </w:r>
      <w:r w:rsidRPr="00540E27">
        <w:rPr>
          <w:b/>
          <w:bCs/>
          <w:color w:val="000000" w:themeColor="text1"/>
          <w:sz w:val="24"/>
          <w:szCs w:val="24"/>
        </w:rPr>
        <w:t>:</w:t>
      </w:r>
      <w:r w:rsidRPr="00227EE2">
        <w:rPr>
          <w:b/>
          <w:bCs/>
          <w:color w:val="000000" w:themeColor="text1"/>
          <w:sz w:val="24"/>
          <w:szCs w:val="24"/>
        </w:rPr>
        <w:t xml:space="preserve">  Leadership self-assessment checklist:  </w:t>
      </w:r>
      <w:r w:rsidR="002A21B9" w:rsidRPr="00227EE2">
        <w:rPr>
          <w:b/>
          <w:bCs/>
          <w:color w:val="269CCE"/>
          <w:sz w:val="24"/>
          <w:szCs w:val="24"/>
        </w:rPr>
        <w:t>Workforc</w:t>
      </w:r>
      <w:r w:rsidR="00241041">
        <w:rPr>
          <w:b/>
          <w:bCs/>
          <w:color w:val="269CCE"/>
          <w:sz w:val="24"/>
          <w:szCs w:val="24"/>
        </w:rPr>
        <w:t>e</w:t>
      </w:r>
    </w:p>
    <w:tbl>
      <w:tblPr>
        <w:tblStyle w:val="TableGrid"/>
        <w:tblW w:w="5000" w:type="pct"/>
        <w:tblBorders>
          <w:top w:val="single" w:sz="4" w:space="0" w:color="C4E2F4"/>
          <w:left w:val="single" w:sz="4" w:space="0" w:color="C4E2F4"/>
          <w:bottom w:val="single" w:sz="4" w:space="0" w:color="C4E2F4"/>
          <w:right w:val="single" w:sz="4" w:space="0" w:color="C4E2F4"/>
          <w:insideH w:val="single" w:sz="4" w:space="0" w:color="C4E2F4"/>
          <w:insideV w:val="single" w:sz="4" w:space="0" w:color="C4E2F4"/>
        </w:tblBorders>
        <w:tblCellMar>
          <w:top w:w="57" w:type="dxa"/>
          <w:bottom w:w="57" w:type="dxa"/>
        </w:tblCellMar>
        <w:tblLook w:val="04A0" w:firstRow="1" w:lastRow="0" w:firstColumn="1" w:lastColumn="0" w:noHBand="0" w:noVBand="1"/>
      </w:tblPr>
      <w:tblGrid>
        <w:gridCol w:w="10910"/>
        <w:gridCol w:w="3038"/>
      </w:tblGrid>
      <w:tr w:rsidR="002204CD" w:rsidRPr="0087208E" w14:paraId="7C1FEEE7" w14:textId="77777777" w:rsidTr="00807B83">
        <w:trPr>
          <w:tblHeader/>
        </w:trPr>
        <w:tc>
          <w:tcPr>
            <w:tcW w:w="3911" w:type="pct"/>
            <w:shd w:val="clear" w:color="auto" w:fill="E9F4FB"/>
          </w:tcPr>
          <w:p w14:paraId="104FD3F5" w14:textId="77777777" w:rsidR="002204CD" w:rsidRPr="00A4523C" w:rsidRDefault="002204CD">
            <w:pPr>
              <w:spacing w:line="276" w:lineRule="auto"/>
              <w:rPr>
                <w:rFonts w:ascii="Arial" w:hAnsi="Arial" w:cs="Arial"/>
                <w:b/>
                <w:bCs/>
                <w:sz w:val="20"/>
                <w:szCs w:val="20"/>
              </w:rPr>
            </w:pPr>
            <w:r w:rsidRPr="00A4523C">
              <w:rPr>
                <w:rFonts w:ascii="Arial" w:hAnsi="Arial" w:cs="Arial"/>
                <w:b/>
                <w:bCs/>
                <w:sz w:val="20"/>
                <w:szCs w:val="20"/>
              </w:rPr>
              <w:t>Self-assessment questions</w:t>
            </w:r>
          </w:p>
        </w:tc>
        <w:tc>
          <w:tcPr>
            <w:tcW w:w="1089" w:type="pct"/>
            <w:shd w:val="clear" w:color="auto" w:fill="E9F4FB"/>
          </w:tcPr>
          <w:p w14:paraId="61831094" w14:textId="77777777" w:rsidR="002204CD" w:rsidRPr="00A4523C" w:rsidRDefault="002204CD">
            <w:pPr>
              <w:spacing w:line="276" w:lineRule="auto"/>
              <w:rPr>
                <w:rFonts w:ascii="Arial" w:hAnsi="Arial" w:cs="Arial"/>
                <w:b/>
                <w:bCs/>
                <w:sz w:val="20"/>
                <w:szCs w:val="20"/>
              </w:rPr>
            </w:pPr>
            <w:r w:rsidRPr="00A4523C">
              <w:rPr>
                <w:rFonts w:ascii="Arial" w:hAnsi="Arial" w:cs="Arial"/>
                <w:b/>
                <w:bCs/>
                <w:sz w:val="20"/>
                <w:szCs w:val="20"/>
              </w:rPr>
              <w:t>Response</w:t>
            </w:r>
          </w:p>
        </w:tc>
      </w:tr>
      <w:tr w:rsidR="002204CD" w:rsidRPr="0087208E" w14:paraId="1DB6D8A3" w14:textId="77777777">
        <w:tc>
          <w:tcPr>
            <w:tcW w:w="3911" w:type="pct"/>
          </w:tcPr>
          <w:p w14:paraId="4E465A04" w14:textId="7ADAF886" w:rsidR="002A21B9" w:rsidRPr="009A2DFD" w:rsidRDefault="009A2DFD" w:rsidP="009A2DFD">
            <w:pPr>
              <w:spacing w:before="60" w:after="60" w:line="276" w:lineRule="auto"/>
              <w:rPr>
                <w:rFonts w:ascii="Arial" w:hAnsi="Arial" w:cs="Arial"/>
                <w:b/>
                <w:bCs/>
                <w:color w:val="269CCE"/>
              </w:rPr>
            </w:pPr>
            <w:r w:rsidRPr="009A2DFD">
              <w:rPr>
                <w:rFonts w:ascii="Arial" w:hAnsi="Arial" w:cs="Arial"/>
                <w:b/>
                <w:bCs/>
                <w:color w:val="269CCE"/>
              </w:rPr>
              <w:t>Recruitment</w:t>
            </w:r>
          </w:p>
          <w:p w14:paraId="7BF832ED" w14:textId="6A2BB0AF" w:rsidR="002A21B9" w:rsidRPr="0087208E" w:rsidRDefault="002A21B9" w:rsidP="002A21B9">
            <w:pPr>
              <w:pStyle w:val="ListParagraph"/>
              <w:numPr>
                <w:ilvl w:val="0"/>
                <w:numId w:val="13"/>
              </w:numPr>
              <w:spacing w:line="276" w:lineRule="auto"/>
              <w:rPr>
                <w:rFonts w:ascii="Arial" w:hAnsi="Arial" w:cs="Arial"/>
                <w:sz w:val="20"/>
                <w:szCs w:val="20"/>
              </w:rPr>
            </w:pPr>
            <w:r w:rsidRPr="0B5BE473">
              <w:rPr>
                <w:rFonts w:ascii="Arial" w:hAnsi="Arial" w:cs="Arial"/>
                <w:sz w:val="20"/>
                <w:szCs w:val="20"/>
              </w:rPr>
              <w:t xml:space="preserve">How are we using </w:t>
            </w:r>
            <w:r w:rsidRPr="009A2DFD">
              <w:rPr>
                <w:rFonts w:ascii="Arial" w:hAnsi="Arial" w:cs="Arial"/>
                <w:sz w:val="20"/>
                <w:szCs w:val="20"/>
              </w:rPr>
              <w:t xml:space="preserve">the </w:t>
            </w:r>
            <w:hyperlink r:id="rId36" w:history="1">
              <w:r w:rsidRPr="009A2DFD">
                <w:rPr>
                  <w:rStyle w:val="Hyperlink"/>
                  <w:rFonts w:ascii="Arial" w:hAnsi="Arial" w:cs="Arial"/>
                  <w:sz w:val="20"/>
                  <w:szCs w:val="20"/>
                </w:rPr>
                <w:t>Our workforce our future</w:t>
              </w:r>
            </w:hyperlink>
            <w:r w:rsidRPr="009A2DFD">
              <w:rPr>
                <w:rFonts w:ascii="Arial" w:hAnsi="Arial" w:cs="Arial"/>
                <w:i/>
                <w:iCs/>
                <w:sz w:val="20"/>
                <w:szCs w:val="20"/>
              </w:rPr>
              <w:t xml:space="preserve"> </w:t>
            </w:r>
            <w:r w:rsidRPr="009A2DFD">
              <w:rPr>
                <w:rFonts w:ascii="Arial" w:hAnsi="Arial" w:cs="Arial"/>
                <w:sz w:val="20"/>
                <w:szCs w:val="20"/>
              </w:rPr>
              <w:t>capability</w:t>
            </w:r>
            <w:r w:rsidRPr="0B5BE473">
              <w:rPr>
                <w:rFonts w:ascii="Arial" w:hAnsi="Arial" w:cs="Arial"/>
                <w:sz w:val="20"/>
                <w:szCs w:val="20"/>
              </w:rPr>
              <w:t xml:space="preserve"> framework and implementation resources to embed its principles and the mental health and wellbeing principles into workforce recruitment, position descriptions, induction, professional development and performance management?</w:t>
            </w:r>
            <w:r w:rsidR="00B41DBB">
              <w:rPr>
                <w:rFonts w:ascii="Arial" w:hAnsi="Arial" w:cs="Arial"/>
                <w:noProof/>
                <w:sz w:val="20"/>
                <w:szCs w:val="20"/>
              </w:rPr>
              <w:t xml:space="preserve"> </w:t>
            </w:r>
          </w:p>
          <w:p w14:paraId="7BC6A861" w14:textId="045B005C" w:rsidR="002A21B9" w:rsidRPr="0087208E" w:rsidRDefault="002A21B9" w:rsidP="002A21B9">
            <w:pPr>
              <w:pStyle w:val="ListParagraph"/>
              <w:numPr>
                <w:ilvl w:val="0"/>
                <w:numId w:val="13"/>
              </w:numPr>
              <w:spacing w:line="276" w:lineRule="auto"/>
            </w:pPr>
            <w:r w:rsidRPr="0B5BE473">
              <w:rPr>
                <w:rFonts w:ascii="Arial" w:hAnsi="Arial" w:cs="Arial"/>
                <w:sz w:val="20"/>
                <w:szCs w:val="20"/>
              </w:rPr>
              <w:t>How are we ensuring our staff reflect the diversity of our local community (including First Nations, culturally and linguistically diverse staff and staff with diverse gender and sexuality)?</w:t>
            </w:r>
            <w:r w:rsidR="00C63E53">
              <w:rPr>
                <w:rFonts w:ascii="Arial" w:hAnsi="Arial" w:cs="Arial"/>
                <w:noProof/>
                <w:sz w:val="20"/>
                <w:szCs w:val="20"/>
              </w:rPr>
              <w:t xml:space="preserve"> </w:t>
            </w:r>
            <w:r w:rsidR="0C6510D4">
              <w:rPr>
                <w:noProof/>
              </w:rPr>
              <w:drawing>
                <wp:inline distT="0" distB="0" distL="0" distR="0" wp14:anchorId="71CAA86C" wp14:editId="14906CED">
                  <wp:extent cx="1143000" cy="142875"/>
                  <wp:effectExtent l="0" t="0" r="0" b="0"/>
                  <wp:docPr id="1678686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86833" name="Picture 1678686833"/>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7D815BCC">
              <w:rPr>
                <w:noProof/>
              </w:rPr>
              <w:drawing>
                <wp:inline distT="0" distB="0" distL="0" distR="0" wp14:anchorId="495811F4" wp14:editId="0FE0AE08">
                  <wp:extent cx="1143000" cy="142875"/>
                  <wp:effectExtent l="0" t="0" r="0" b="0"/>
                  <wp:docPr id="12181797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79745" name="Picture 1218179745"/>
                          <pic:cNvPicPr/>
                        </pic:nvPicPr>
                        <pic:blipFill>
                          <a:blip r:embed="rId1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6532B30E">
              <w:rPr>
                <w:noProof/>
              </w:rPr>
              <w:drawing>
                <wp:inline distT="0" distB="0" distL="0" distR="0" wp14:anchorId="2742BA8B" wp14:editId="67E12CD3">
                  <wp:extent cx="1143000" cy="142875"/>
                  <wp:effectExtent l="0" t="0" r="0" b="0"/>
                  <wp:docPr id="770301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88971" name="Picture 2015088971"/>
                          <pic:cNvPicPr/>
                        </pic:nvPicPr>
                        <pic:blipFill>
                          <a:blip r:embed="rId17">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F367BDD" w14:textId="007D12A6" w:rsidR="002A21B9" w:rsidRPr="0087208E" w:rsidRDefault="002A21B9" w:rsidP="002A21B9">
            <w:pPr>
              <w:pStyle w:val="ListParagraph"/>
              <w:numPr>
                <w:ilvl w:val="0"/>
                <w:numId w:val="13"/>
              </w:numPr>
              <w:spacing w:line="276" w:lineRule="auto"/>
            </w:pPr>
            <w:r w:rsidRPr="0087208E">
              <w:rPr>
                <w:rFonts w:ascii="Arial" w:hAnsi="Arial" w:cs="Arial"/>
                <w:sz w:val="20"/>
                <w:szCs w:val="20"/>
              </w:rPr>
              <w:t>Do we have a clear workforce strategy with goals for employing Aboriginal people</w:t>
            </w:r>
            <w:r w:rsidR="008C6E7F">
              <w:rPr>
                <w:rFonts w:ascii="Arial" w:hAnsi="Arial" w:cs="Arial"/>
                <w:sz w:val="20"/>
                <w:szCs w:val="20"/>
              </w:rPr>
              <w:t xml:space="preserve">, that has been led by Aboriginal </w:t>
            </w:r>
            <w:r w:rsidR="008A774C">
              <w:rPr>
                <w:rFonts w:ascii="Arial" w:hAnsi="Arial" w:cs="Arial"/>
                <w:sz w:val="20"/>
                <w:szCs w:val="20"/>
              </w:rPr>
              <w:t>people</w:t>
            </w:r>
            <w:r w:rsidRPr="0087208E">
              <w:rPr>
                <w:rFonts w:ascii="Arial" w:hAnsi="Arial" w:cs="Arial"/>
                <w:sz w:val="20"/>
                <w:szCs w:val="20"/>
              </w:rPr>
              <w:t xml:space="preserve">? </w:t>
            </w:r>
            <w:r w:rsidR="68DDF88C">
              <w:rPr>
                <w:noProof/>
              </w:rPr>
              <w:drawing>
                <wp:inline distT="0" distB="0" distL="0" distR="0" wp14:anchorId="25AE0E6D" wp14:editId="0F899C88">
                  <wp:extent cx="1143000" cy="142875"/>
                  <wp:effectExtent l="0" t="0" r="0" b="0"/>
                  <wp:docPr id="16158969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96933" name="Picture 1615896933"/>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383A930B" w14:textId="77777777" w:rsidR="002A21B9" w:rsidRDefault="002A21B9" w:rsidP="002A21B9">
            <w:pPr>
              <w:pStyle w:val="ListParagraph"/>
              <w:numPr>
                <w:ilvl w:val="1"/>
                <w:numId w:val="13"/>
              </w:numPr>
              <w:spacing w:line="276" w:lineRule="auto"/>
              <w:rPr>
                <w:rFonts w:ascii="Arial" w:hAnsi="Arial" w:cs="Arial"/>
                <w:sz w:val="20"/>
                <w:szCs w:val="20"/>
              </w:rPr>
            </w:pPr>
            <w:r w:rsidRPr="0B5BE473">
              <w:rPr>
                <w:rFonts w:ascii="Arial" w:hAnsi="Arial" w:cs="Arial"/>
                <w:sz w:val="20"/>
                <w:szCs w:val="20"/>
              </w:rPr>
              <w:t>How are we prioritising training, developmental pathways and career progression opportunities for Aboriginal workforce, with culturally appropriate and safe recruitment processes</w:t>
            </w:r>
            <w:r w:rsidRPr="0B5BE473">
              <w:rPr>
                <w:rFonts w:ascii="Arial" w:hAnsi="Arial" w:cs="Arial"/>
                <w:sz w:val="20"/>
                <w:szCs w:val="20"/>
                <w:vertAlign w:val="superscript"/>
              </w:rPr>
              <w:t xml:space="preserve"> (</w:t>
            </w:r>
            <w:r w:rsidRPr="0B5BE473">
              <w:rPr>
                <w:rFonts w:ascii="Arial" w:hAnsi="Arial" w:cs="Arial"/>
                <w:sz w:val="20"/>
                <w:szCs w:val="20"/>
              </w:rPr>
              <w:t xml:space="preserve">as outlined in the </w:t>
            </w:r>
            <w:r w:rsidRPr="0B5BE473">
              <w:rPr>
                <w:rFonts w:ascii="Arial" w:hAnsi="Arial" w:cs="Arial"/>
                <w:i/>
                <w:iCs/>
                <w:sz w:val="20"/>
                <w:szCs w:val="20"/>
              </w:rPr>
              <w:t>Aboriginal and Torres Strait Islander Cultural safety framework guidelines</w:t>
            </w:r>
            <w:r w:rsidRPr="0B5BE473">
              <w:rPr>
                <w:rFonts w:ascii="Arial" w:hAnsi="Arial" w:cs="Arial"/>
                <w:sz w:val="20"/>
                <w:szCs w:val="20"/>
              </w:rPr>
              <w:t xml:space="preserve"> (Department of Health and Human Services, 2020)). </w:t>
            </w:r>
          </w:p>
          <w:p w14:paraId="701D1EC2" w14:textId="613FABEB" w:rsidR="002A21B9" w:rsidRPr="002A21B9" w:rsidRDefault="002A21B9" w:rsidP="002A21B9">
            <w:pPr>
              <w:pStyle w:val="ListParagraph"/>
              <w:numPr>
                <w:ilvl w:val="0"/>
                <w:numId w:val="13"/>
              </w:numPr>
              <w:spacing w:line="276" w:lineRule="auto"/>
            </w:pPr>
            <w:r w:rsidRPr="002A21B9">
              <w:rPr>
                <w:rFonts w:ascii="Arial" w:hAnsi="Arial" w:cs="Arial"/>
                <w:sz w:val="20"/>
                <w:szCs w:val="20"/>
              </w:rPr>
              <w:t xml:space="preserve">How are we providing flexibility in work arrangements for Aboriginal workforce, to accommodate the differences that this workforce has compared to other workforces. For </w:t>
            </w:r>
            <w:proofErr w:type="gramStart"/>
            <w:r w:rsidRPr="002A21B9">
              <w:rPr>
                <w:rFonts w:ascii="Arial" w:hAnsi="Arial" w:cs="Arial"/>
                <w:sz w:val="20"/>
                <w:szCs w:val="20"/>
              </w:rPr>
              <w:t>example</w:t>
            </w:r>
            <w:proofErr w:type="gramEnd"/>
            <w:r w:rsidRPr="002A21B9">
              <w:rPr>
                <w:rFonts w:ascii="Arial" w:hAnsi="Arial" w:cs="Arial"/>
                <w:sz w:val="20"/>
                <w:szCs w:val="20"/>
              </w:rPr>
              <w:t xml:space="preserve"> Cultural leave for Sorry business, Ceremony or other Cultural responsibilities.</w:t>
            </w:r>
            <w:r w:rsidR="2EE9C5A2">
              <w:rPr>
                <w:noProof/>
              </w:rPr>
              <w:drawing>
                <wp:inline distT="0" distB="0" distL="0" distR="0" wp14:anchorId="4D8C1AFF" wp14:editId="31FE5934">
                  <wp:extent cx="1143000" cy="142875"/>
                  <wp:effectExtent l="0" t="0" r="0" b="0"/>
                  <wp:docPr id="135284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96933" name="Picture 1615896933"/>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2831E8A5" w14:textId="77777777" w:rsidR="002204CD" w:rsidRPr="00C20B1F" w:rsidRDefault="002204CD">
            <w:pPr>
              <w:spacing w:line="276" w:lineRule="auto"/>
              <w:rPr>
                <w:rFonts w:ascii="Arial" w:hAnsi="Arial" w:cs="Arial"/>
                <w:sz w:val="20"/>
                <w:szCs w:val="20"/>
              </w:rPr>
            </w:pPr>
          </w:p>
        </w:tc>
      </w:tr>
      <w:tr w:rsidR="009A2DFD" w:rsidRPr="0087208E" w14:paraId="41C69DFE" w14:textId="77777777">
        <w:tc>
          <w:tcPr>
            <w:tcW w:w="3911" w:type="pct"/>
          </w:tcPr>
          <w:p w14:paraId="2749DED2" w14:textId="5864BC2D" w:rsidR="009A2DFD" w:rsidRPr="000964CD" w:rsidRDefault="000964CD" w:rsidP="000964CD">
            <w:pPr>
              <w:spacing w:before="60" w:after="60" w:line="276" w:lineRule="auto"/>
            </w:pPr>
            <w:r w:rsidRPr="000964CD">
              <w:rPr>
                <w:rFonts w:ascii="Arial" w:hAnsi="Arial" w:cs="Arial"/>
                <w:b/>
                <w:bCs/>
                <w:color w:val="269CCE"/>
              </w:rPr>
              <w:t>Lived and living experience workforce development and pathways</w:t>
            </w:r>
            <w:r w:rsidR="1B57C20E" w:rsidRPr="60744A4C">
              <w:rPr>
                <w:rFonts w:ascii="Arial" w:hAnsi="Arial" w:cs="Arial"/>
                <w:b/>
                <w:bCs/>
                <w:color w:val="269CCE"/>
              </w:rPr>
              <w:t xml:space="preserve"> </w:t>
            </w:r>
            <w:r w:rsidR="1B57C20E">
              <w:rPr>
                <w:noProof/>
              </w:rPr>
              <w:drawing>
                <wp:inline distT="0" distB="0" distL="0" distR="0" wp14:anchorId="1C3E8C6D" wp14:editId="3AA993B9">
                  <wp:extent cx="1143000" cy="142875"/>
                  <wp:effectExtent l="0" t="0" r="0" b="0"/>
                  <wp:docPr id="19004873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87328" name="Picture 1900487328"/>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4C49154F" w14:textId="7F97FD64" w:rsidR="009A2DFD" w:rsidRDefault="009A2DFD" w:rsidP="00BA6016">
            <w:pPr>
              <w:pStyle w:val="BodyText"/>
              <w:numPr>
                <w:ilvl w:val="0"/>
                <w:numId w:val="46"/>
              </w:numPr>
              <w:spacing w:before="0" w:after="0"/>
              <w:rPr>
                <w:rFonts w:ascii="Arial" w:eastAsiaTheme="minorEastAsia" w:hAnsi="Arial" w:cs="Arial"/>
                <w:color w:val="auto"/>
                <w:kern w:val="2"/>
                <w:lang w:eastAsia="en-US"/>
                <w14:ligatures w14:val="standardContextual"/>
              </w:rPr>
            </w:pPr>
            <w:r w:rsidRPr="7D0C1F39">
              <w:rPr>
                <w:rFonts w:ascii="Arial" w:eastAsiaTheme="minorEastAsia" w:hAnsi="Arial" w:cs="Arial"/>
                <w:color w:val="auto"/>
                <w:kern w:val="2"/>
                <w:lang w:eastAsia="en-US"/>
                <w14:ligatures w14:val="standardContextual"/>
              </w:rPr>
              <w:t>How are we working with the lived and living experience workforce to develop leadership structures, career pathways, and discipline-specific supports</w:t>
            </w:r>
            <w:r w:rsidR="7B4E978A" w:rsidRPr="216D047B">
              <w:rPr>
                <w:rFonts w:ascii="Arial" w:eastAsiaTheme="minorEastAsia" w:hAnsi="Arial" w:cs="Arial"/>
                <w:color w:val="auto"/>
                <w:kern w:val="2"/>
                <w:lang w:eastAsia="en-US"/>
                <w14:ligatures w14:val="standardContextual"/>
              </w:rPr>
              <w:t xml:space="preserve"> including supervision</w:t>
            </w:r>
            <w:r w:rsidRPr="7D0C1F39">
              <w:rPr>
                <w:rFonts w:ascii="Arial" w:eastAsiaTheme="minorEastAsia" w:hAnsi="Arial" w:cs="Arial"/>
                <w:color w:val="auto"/>
                <w:kern w:val="2"/>
                <w:lang w:eastAsia="en-US"/>
                <w14:ligatures w14:val="standardContextual"/>
              </w:rPr>
              <w:t xml:space="preserve"> and training</w:t>
            </w:r>
            <w:r w:rsidR="00AA761C">
              <w:rPr>
                <w:rFonts w:ascii="Arial" w:eastAsiaTheme="minorEastAsia" w:hAnsi="Arial" w:cs="Arial"/>
                <w:color w:val="auto"/>
                <w:kern w:val="2"/>
                <w:lang w:eastAsia="en-US"/>
                <w14:ligatures w14:val="standardContextual"/>
              </w:rPr>
              <w:t>, that are informed by relevant lived and living experience workforce frameworks</w:t>
            </w:r>
            <w:r w:rsidRPr="7D0C1F39">
              <w:rPr>
                <w:rFonts w:ascii="Arial" w:eastAsiaTheme="minorEastAsia" w:hAnsi="Arial" w:cs="Arial"/>
                <w:color w:val="auto"/>
                <w:kern w:val="2"/>
                <w:lang w:eastAsia="en-US"/>
                <w14:ligatures w14:val="standardContextual"/>
              </w:rPr>
              <w:t>? For example:</w:t>
            </w:r>
          </w:p>
          <w:p w14:paraId="22CB44EB" w14:textId="77777777" w:rsidR="009A2DFD" w:rsidRDefault="009A2DFD" w:rsidP="00BA6016">
            <w:pPr>
              <w:pStyle w:val="BodyText"/>
              <w:numPr>
                <w:ilvl w:val="1"/>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t xml:space="preserve">developing LLEW leadership structures for example designated senior and executive senior roles, with equivalent structures and seniority to other workforces (for example, if other executive level staff have a title of Director, so should the equivalent lived and living experience staff member). </w:t>
            </w:r>
          </w:p>
          <w:p w14:paraId="6B1FAF8E" w14:textId="77777777" w:rsidR="009A2DFD" w:rsidRDefault="009A2DFD" w:rsidP="00BA6016">
            <w:pPr>
              <w:pStyle w:val="BodyText"/>
              <w:numPr>
                <w:ilvl w:val="1"/>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t>for mental health and wellbeing services that are part of a larger health service, advocating to integrate lived and living experience at the broader health service level executive</w:t>
            </w:r>
          </w:p>
          <w:p w14:paraId="399EBFAA" w14:textId="77777777" w:rsidR="009A2DFD" w:rsidRDefault="009A2DFD" w:rsidP="00BA6016">
            <w:pPr>
              <w:pStyle w:val="BodyText"/>
              <w:numPr>
                <w:ilvl w:val="1"/>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lastRenderedPageBreak/>
              <w:t>developing lived and living experience career pathways, including senior roles, specialties and clear career progression pathways</w:t>
            </w:r>
          </w:p>
          <w:p w14:paraId="1A2BB7F3" w14:textId="77777777" w:rsidR="009A2DFD" w:rsidRDefault="009A2DFD" w:rsidP="00BA6016">
            <w:pPr>
              <w:pStyle w:val="BodyText"/>
              <w:numPr>
                <w:ilvl w:val="1"/>
                <w:numId w:val="27"/>
              </w:numPr>
              <w:spacing w:before="0" w:after="0"/>
              <w:rPr>
                <w:rFonts w:ascii="Arial" w:eastAsiaTheme="minorHAnsi" w:hAnsi="Arial" w:cs="Arial"/>
                <w:color w:val="auto"/>
                <w:kern w:val="2"/>
                <w:lang w:eastAsia="en-US"/>
                <w14:ligatures w14:val="standardContextual"/>
              </w:rPr>
            </w:pPr>
            <w:r>
              <w:rPr>
                <w:rFonts w:ascii="Arial" w:eastAsiaTheme="minorHAnsi" w:hAnsi="Arial" w:cs="Arial"/>
                <w:color w:val="auto"/>
                <w:kern w:val="2"/>
                <w:lang w:eastAsia="en-US"/>
                <w14:ligatures w14:val="standardContextual"/>
              </w:rPr>
              <w:t xml:space="preserve">embedding lived and living experience workforce in existing structures e.g. as part of </w:t>
            </w:r>
            <w:r w:rsidRPr="00833CBD">
              <w:rPr>
                <w:rFonts w:ascii="Arial" w:eastAsiaTheme="minorHAnsi" w:hAnsi="Arial" w:cs="Arial"/>
                <w:color w:val="auto"/>
                <w:kern w:val="2"/>
                <w:lang w:eastAsia="en-US"/>
                <w14:ligatures w14:val="standardContextual"/>
              </w:rPr>
              <w:t>multidisciplinary teams, clinical reviews, post restrictive intervention debriefings</w:t>
            </w:r>
          </w:p>
          <w:p w14:paraId="1A3C9AEE" w14:textId="77777777" w:rsidR="009A2DFD" w:rsidRDefault="009A2DFD" w:rsidP="00BA6016">
            <w:pPr>
              <w:pStyle w:val="BodyText"/>
              <w:numPr>
                <w:ilvl w:val="1"/>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t xml:space="preserve">creating position descriptions that differentiate the responsibilities and skills needed for different lived and living experience roles, in different settings and at different levels of experience – for example differentiate peer support work, lived and living experience consultants, educators, managers, etc. </w:t>
            </w:r>
          </w:p>
          <w:p w14:paraId="22105209" w14:textId="77777777" w:rsidR="009A2DFD" w:rsidRDefault="009A2DFD" w:rsidP="00BA6016">
            <w:pPr>
              <w:pStyle w:val="BodyText"/>
              <w:numPr>
                <w:ilvl w:val="1"/>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t>ensure lived and living experience staff can access discipline-specific:</w:t>
            </w:r>
          </w:p>
          <w:p w14:paraId="6727F83C" w14:textId="4114485E" w:rsidR="009A2DFD" w:rsidRDefault="009A2DFD" w:rsidP="00BA6016">
            <w:pPr>
              <w:pStyle w:val="BodyText"/>
              <w:numPr>
                <w:ilvl w:val="2"/>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t>learning and development opportunities including Intentional Peer Support, the Certificate IV in Mental Health Peer Work (if desired)</w:t>
            </w:r>
          </w:p>
          <w:p w14:paraId="036B1541" w14:textId="77777777" w:rsidR="009A2DFD" w:rsidRDefault="009A2DFD" w:rsidP="00BA6016">
            <w:pPr>
              <w:pStyle w:val="BodyText"/>
              <w:numPr>
                <w:ilvl w:val="2"/>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t>access to communities of practice specific to their role</w:t>
            </w:r>
          </w:p>
          <w:p w14:paraId="3E1B10F7" w14:textId="3F801EA9" w:rsidR="009A2DFD" w:rsidRDefault="009A2DFD" w:rsidP="00BA6016">
            <w:pPr>
              <w:pStyle w:val="BodyText"/>
              <w:numPr>
                <w:ilvl w:val="2"/>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t>supervision (including approaches developed by the Collective</w:t>
            </w:r>
            <w:r w:rsidR="00112B74">
              <w:rPr>
                <w:rFonts w:ascii="Arial" w:eastAsiaTheme="minorHAnsi" w:hAnsi="Arial" w:cs="Arial"/>
                <w:color w:val="auto"/>
                <w:kern w:val="2"/>
                <w:lang w:eastAsia="en-US"/>
                <w14:ligatures w14:val="standardContextual"/>
              </w:rPr>
              <w:t>)</w:t>
            </w:r>
            <w:r w:rsidRPr="00B11222">
              <w:rPr>
                <w:rFonts w:ascii="Arial" w:eastAsiaTheme="minorHAnsi" w:hAnsi="Arial" w:cs="Arial"/>
                <w:color w:val="auto"/>
                <w:kern w:val="2"/>
                <w:lang w:eastAsia="en-US"/>
                <w14:ligatures w14:val="standardContextual"/>
              </w:rPr>
              <w:t xml:space="preserve"> </w:t>
            </w:r>
          </w:p>
          <w:p w14:paraId="2F66AFF8" w14:textId="77777777" w:rsidR="009A2DFD" w:rsidRDefault="009A2DFD" w:rsidP="00BA6016">
            <w:pPr>
              <w:pStyle w:val="BodyText"/>
              <w:numPr>
                <w:ilvl w:val="2"/>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t>scholarships (e.g. from the Department of Health, Anthony Stratford scholarship).</w:t>
            </w:r>
          </w:p>
          <w:p w14:paraId="11798793" w14:textId="77777777" w:rsidR="009A2DFD" w:rsidRDefault="009A2DFD" w:rsidP="00BA6016">
            <w:pPr>
              <w:pStyle w:val="BodyText"/>
              <w:numPr>
                <w:ilvl w:val="1"/>
                <w:numId w:val="27"/>
              </w:numPr>
              <w:spacing w:before="0" w:after="0"/>
              <w:rPr>
                <w:rFonts w:ascii="Arial" w:eastAsiaTheme="minorHAnsi" w:hAnsi="Arial" w:cs="Arial"/>
                <w:color w:val="auto"/>
                <w:kern w:val="2"/>
                <w:lang w:eastAsia="en-US"/>
                <w14:ligatures w14:val="standardContextual"/>
              </w:rPr>
            </w:pPr>
            <w:r w:rsidRPr="00B11222">
              <w:rPr>
                <w:rFonts w:ascii="Arial" w:eastAsiaTheme="minorHAnsi" w:hAnsi="Arial" w:cs="Arial"/>
                <w:color w:val="auto"/>
                <w:kern w:val="2"/>
                <w:lang w:eastAsia="en-US"/>
                <w14:ligatures w14:val="standardContextual"/>
              </w:rPr>
              <w:t xml:space="preserve">Supporting applications for your service to participate in lived and living experience leadership training e.g. the YALE Lived Experience Transformational Leadership Program. </w:t>
            </w:r>
          </w:p>
          <w:p w14:paraId="4BA8B5F1" w14:textId="42292686" w:rsidR="009A2DFD" w:rsidRPr="00B11222" w:rsidRDefault="009A2DFD" w:rsidP="3ACA8248">
            <w:pPr>
              <w:pStyle w:val="BodyText"/>
              <w:numPr>
                <w:ilvl w:val="1"/>
                <w:numId w:val="27"/>
              </w:numPr>
              <w:spacing w:before="0" w:after="0"/>
              <w:rPr>
                <w:rFonts w:ascii="Arial" w:eastAsiaTheme="minorEastAsia" w:hAnsi="Arial" w:cs="Arial"/>
                <w:color w:val="auto"/>
                <w:kern w:val="2"/>
                <w:lang w:eastAsia="en-US"/>
                <w14:ligatures w14:val="standardContextual"/>
              </w:rPr>
            </w:pPr>
            <w:r w:rsidRPr="3ACA8248">
              <w:rPr>
                <w:rFonts w:ascii="Arial" w:eastAsiaTheme="minorEastAsia" w:hAnsi="Arial" w:cs="Arial"/>
                <w:color w:val="auto"/>
                <w:kern w:val="2"/>
                <w:lang w:eastAsia="en-US"/>
                <w14:ligatures w14:val="standardContextual"/>
              </w:rPr>
              <w:t>Accessing resources from the Department of Health’s Supporting Organisational Lived Experience (SOLE) project</w:t>
            </w:r>
            <w:r w:rsidR="002B58B8">
              <w:rPr>
                <w:rFonts w:ascii="Arial" w:eastAsiaTheme="minorEastAsia" w:hAnsi="Arial" w:cs="Arial"/>
                <w:color w:val="auto"/>
                <w:kern w:val="2"/>
                <w:lang w:eastAsia="en-US"/>
                <w14:ligatures w14:val="standardContextual"/>
              </w:rPr>
              <w:t>.</w:t>
            </w:r>
          </w:p>
          <w:p w14:paraId="3EE63A2D" w14:textId="77777777" w:rsidR="009A2DFD" w:rsidRPr="00833CBD" w:rsidRDefault="009A2DFD" w:rsidP="04EC102B">
            <w:pPr>
              <w:pStyle w:val="BodyText"/>
              <w:numPr>
                <w:ilvl w:val="0"/>
                <w:numId w:val="27"/>
              </w:numPr>
              <w:spacing w:before="0" w:after="0"/>
              <w:rPr>
                <w:rFonts w:ascii="Arial" w:eastAsiaTheme="minorEastAsia" w:hAnsi="Arial" w:cs="Arial"/>
                <w:color w:val="auto"/>
                <w:kern w:val="2"/>
                <w:lang w:eastAsia="en-US"/>
                <w14:ligatures w14:val="standardContextual"/>
              </w:rPr>
            </w:pPr>
            <w:r w:rsidRPr="04EC102B">
              <w:rPr>
                <w:rFonts w:ascii="Arial" w:eastAsiaTheme="minorEastAsia" w:hAnsi="Arial" w:cs="Arial"/>
                <w:color w:val="auto"/>
                <w:kern w:val="2"/>
                <w:lang w:eastAsia="en-US"/>
                <w14:ligatures w14:val="standardContextual"/>
              </w:rPr>
              <w:t>How are we, together with the lived and living experience workforce, identifying and planning to address gaps in our current lived and living experience workforce, and planning for sustainability? e.g. recognising lived and living experience roles as a core part of service delivery – having more than one worker in each area/team, lived and living experience workforce availability in the most restrictive environments, lived and living experience staff available on weekends/overnight with discipline specific supports available, specialist lived and living experience workforce roles for example First Nations, child and youth, eating disorders</w:t>
            </w:r>
          </w:p>
          <w:p w14:paraId="0AA19EC3" w14:textId="66D80CD5" w:rsidR="009A2DFD" w:rsidRPr="00BA6016" w:rsidRDefault="009A2DFD" w:rsidP="00BA6016">
            <w:pPr>
              <w:pStyle w:val="ListParagraph"/>
              <w:numPr>
                <w:ilvl w:val="0"/>
                <w:numId w:val="45"/>
              </w:numPr>
              <w:rPr>
                <w:rFonts w:ascii="Arial" w:hAnsi="Arial" w:cs="Arial"/>
                <w:sz w:val="20"/>
                <w:szCs w:val="20"/>
              </w:rPr>
            </w:pPr>
            <w:r w:rsidRPr="00BA6016">
              <w:rPr>
                <w:rFonts w:ascii="Arial" w:hAnsi="Arial" w:cs="Arial"/>
                <w:sz w:val="20"/>
                <w:szCs w:val="20"/>
              </w:rPr>
              <w:t>How are we promoting shared understanding of the role and value of the lived and living experience workforce? For example</w:t>
            </w:r>
            <w:r w:rsidR="5410ACC8" w:rsidRPr="03DBB5D5">
              <w:rPr>
                <w:rFonts w:ascii="Arial" w:hAnsi="Arial" w:cs="Arial"/>
                <w:sz w:val="20"/>
                <w:szCs w:val="20"/>
              </w:rPr>
              <w:t>,</w:t>
            </w:r>
            <w:r w:rsidRPr="00BA6016">
              <w:rPr>
                <w:rFonts w:ascii="Arial" w:hAnsi="Arial" w:cs="Arial"/>
                <w:sz w:val="20"/>
                <w:szCs w:val="20"/>
              </w:rPr>
              <w:t xml:space="preserve"> how are we educating all staff about </w:t>
            </w:r>
            <w:r w:rsidR="00040FE3" w:rsidRPr="00BA6016">
              <w:rPr>
                <w:rFonts w:ascii="Arial" w:hAnsi="Arial" w:cs="Arial"/>
                <w:sz w:val="20"/>
                <w:szCs w:val="20"/>
              </w:rPr>
              <w:t>differences between consumer and carer disciplines</w:t>
            </w:r>
            <w:r w:rsidR="00040FE3">
              <w:rPr>
                <w:rFonts w:ascii="Arial" w:hAnsi="Arial" w:cs="Arial"/>
                <w:sz w:val="20"/>
                <w:szCs w:val="20"/>
              </w:rPr>
              <w:t xml:space="preserve"> or</w:t>
            </w:r>
            <w:r w:rsidR="00040FE3" w:rsidRPr="00BA6016">
              <w:rPr>
                <w:rFonts w:ascii="Arial" w:hAnsi="Arial" w:cs="Arial"/>
                <w:sz w:val="20"/>
                <w:szCs w:val="20"/>
              </w:rPr>
              <w:t xml:space="preserve"> </w:t>
            </w:r>
            <w:r w:rsidRPr="00BA6016">
              <w:rPr>
                <w:rFonts w:ascii="Arial" w:hAnsi="Arial" w:cs="Arial"/>
                <w:sz w:val="20"/>
                <w:szCs w:val="20"/>
              </w:rPr>
              <w:t>different lived and experience roles and their scope of practice?</w:t>
            </w:r>
          </w:p>
        </w:tc>
        <w:tc>
          <w:tcPr>
            <w:tcW w:w="1089" w:type="pct"/>
          </w:tcPr>
          <w:p w14:paraId="7554657F" w14:textId="77777777" w:rsidR="009A2DFD" w:rsidRPr="00C20B1F" w:rsidRDefault="009A2DFD" w:rsidP="009A2DFD">
            <w:pPr>
              <w:rPr>
                <w:rFonts w:ascii="Arial" w:hAnsi="Arial" w:cs="Arial"/>
                <w:sz w:val="20"/>
                <w:szCs w:val="20"/>
              </w:rPr>
            </w:pPr>
          </w:p>
        </w:tc>
      </w:tr>
      <w:tr w:rsidR="009A2DFD" w:rsidRPr="0087208E" w14:paraId="5F4E4C38" w14:textId="77777777">
        <w:tc>
          <w:tcPr>
            <w:tcW w:w="3911" w:type="pct"/>
          </w:tcPr>
          <w:p w14:paraId="5A6C995E" w14:textId="529D7B61" w:rsidR="00B24236" w:rsidRPr="00B24236" w:rsidRDefault="00B24236" w:rsidP="00B24236">
            <w:pPr>
              <w:spacing w:before="60" w:after="60" w:line="276" w:lineRule="auto"/>
              <w:rPr>
                <w:rFonts w:ascii="Arial" w:hAnsi="Arial" w:cs="Arial"/>
                <w:b/>
                <w:bCs/>
                <w:color w:val="269CCE"/>
              </w:rPr>
            </w:pPr>
            <w:r w:rsidRPr="00B24236">
              <w:rPr>
                <w:rFonts w:ascii="Arial" w:hAnsi="Arial" w:cs="Arial"/>
                <w:b/>
                <w:bCs/>
                <w:color w:val="269CCE"/>
              </w:rPr>
              <w:t>Workforce development</w:t>
            </w:r>
          </w:p>
          <w:p w14:paraId="1344A12A" w14:textId="77777777" w:rsidR="00B24236" w:rsidRPr="0087208E" w:rsidRDefault="00B24236" w:rsidP="00B24236">
            <w:pPr>
              <w:pStyle w:val="BodyText"/>
              <w:numPr>
                <w:ilvl w:val="0"/>
                <w:numId w:val="27"/>
              </w:numPr>
              <w:spacing w:before="0" w:after="0"/>
              <w:ind w:hanging="357"/>
              <w:rPr>
                <w:rFonts w:ascii="Arial" w:eastAsiaTheme="minorHAnsi" w:hAnsi="Arial" w:cs="Arial"/>
                <w:color w:val="auto"/>
                <w:kern w:val="2"/>
                <w:lang w:eastAsia="en-US"/>
                <w14:ligatures w14:val="standardContextual"/>
              </w:rPr>
            </w:pPr>
            <w:r w:rsidRPr="0087208E">
              <w:rPr>
                <w:rFonts w:ascii="Arial" w:eastAsiaTheme="minorHAnsi" w:hAnsi="Arial" w:cs="Arial"/>
                <w:color w:val="auto"/>
                <w:kern w:val="2"/>
                <w:lang w:eastAsia="en-US"/>
                <w14:ligatures w14:val="standardContextual"/>
              </w:rPr>
              <w:t>How are we embedding the principles in co-developed staff training, development, reflective practice and supervision? Are we:</w:t>
            </w:r>
          </w:p>
          <w:p w14:paraId="4AE77EF5" w14:textId="77777777" w:rsidR="00B24236" w:rsidRPr="0087208E" w:rsidRDefault="00B24236" w:rsidP="00B24236">
            <w:pPr>
              <w:pStyle w:val="BodyText"/>
              <w:numPr>
                <w:ilvl w:val="1"/>
                <w:numId w:val="27"/>
              </w:numPr>
              <w:spacing w:before="0" w:after="0"/>
              <w:ind w:hanging="357"/>
              <w:rPr>
                <w:rFonts w:ascii="Arial" w:eastAsiaTheme="minorHAnsi" w:hAnsi="Arial" w:cs="Arial"/>
                <w:color w:val="auto"/>
                <w:kern w:val="2"/>
                <w:lang w:eastAsia="en-US"/>
                <w14:ligatures w14:val="standardContextual"/>
              </w:rPr>
            </w:pPr>
            <w:r w:rsidRPr="0087208E">
              <w:rPr>
                <w:rFonts w:ascii="Arial" w:eastAsiaTheme="minorHAnsi" w:hAnsi="Arial" w:cs="Arial"/>
                <w:color w:val="auto"/>
                <w:kern w:val="2"/>
                <w:lang w:eastAsia="en-US"/>
                <w14:ligatures w14:val="standardContextual"/>
              </w:rPr>
              <w:lastRenderedPageBreak/>
              <w:t xml:space="preserve">incorporating realistic good practice examples as a basis for discussion and reflection? </w:t>
            </w:r>
          </w:p>
          <w:p w14:paraId="2DFE4769" w14:textId="77777777" w:rsidR="00B24236" w:rsidRPr="0087208E" w:rsidRDefault="00B24236" w:rsidP="00B24236">
            <w:pPr>
              <w:pStyle w:val="BodyText"/>
              <w:numPr>
                <w:ilvl w:val="1"/>
                <w:numId w:val="27"/>
              </w:numPr>
              <w:spacing w:before="0" w:after="0"/>
              <w:ind w:hanging="357"/>
              <w:rPr>
                <w:rFonts w:ascii="Arial" w:eastAsiaTheme="minorHAnsi" w:hAnsi="Arial" w:cs="Arial"/>
                <w:color w:val="auto"/>
                <w:kern w:val="2"/>
                <w:lang w:eastAsia="en-US"/>
                <w14:ligatures w14:val="standardContextual"/>
              </w:rPr>
            </w:pPr>
            <w:r w:rsidRPr="0087208E">
              <w:rPr>
                <w:rFonts w:ascii="Arial" w:eastAsiaTheme="minorHAnsi" w:hAnsi="Arial" w:cs="Arial"/>
                <w:color w:val="auto"/>
                <w:kern w:val="2"/>
                <w:lang w:eastAsia="en-US"/>
                <w14:ligatures w14:val="standardContextual"/>
              </w:rPr>
              <w:t>expecting and supporting all disciplines to undertake training and development activities</w:t>
            </w:r>
            <w:r>
              <w:rPr>
                <w:rFonts w:ascii="Arial" w:eastAsiaTheme="minorHAnsi" w:hAnsi="Arial" w:cs="Arial"/>
                <w:color w:val="auto"/>
                <w:kern w:val="2"/>
                <w:lang w:eastAsia="en-US"/>
                <w14:ligatures w14:val="standardContextual"/>
              </w:rPr>
              <w:t>?</w:t>
            </w:r>
          </w:p>
          <w:p w14:paraId="0F0648C9" w14:textId="77777777" w:rsidR="00B24236" w:rsidRPr="0087208E" w:rsidRDefault="00B24236" w:rsidP="00B24236">
            <w:pPr>
              <w:pStyle w:val="BodyText"/>
              <w:numPr>
                <w:ilvl w:val="1"/>
                <w:numId w:val="27"/>
              </w:numPr>
              <w:spacing w:before="0" w:after="0"/>
              <w:ind w:hanging="357"/>
              <w:rPr>
                <w:rFonts w:ascii="Arial" w:eastAsiaTheme="minorHAnsi" w:hAnsi="Arial" w:cs="Arial"/>
                <w:color w:val="auto"/>
                <w:kern w:val="2"/>
                <w:lang w:eastAsia="en-US"/>
                <w14:ligatures w14:val="standardContextual"/>
              </w:rPr>
            </w:pPr>
            <w:r>
              <w:rPr>
                <w:rFonts w:ascii="Arial" w:eastAsiaTheme="minorHAnsi" w:hAnsi="Arial" w:cs="Arial"/>
                <w:color w:val="auto"/>
                <w:kern w:val="2"/>
                <w:lang w:eastAsia="en-US"/>
                <w14:ligatures w14:val="standardContextual"/>
              </w:rPr>
              <w:t>d</w:t>
            </w:r>
            <w:r w:rsidRPr="0087208E">
              <w:rPr>
                <w:rFonts w:ascii="Arial" w:eastAsiaTheme="minorHAnsi" w:hAnsi="Arial" w:cs="Arial"/>
                <w:color w:val="auto"/>
                <w:kern w:val="2"/>
                <w:lang w:eastAsia="en-US"/>
                <w14:ligatures w14:val="standardContextual"/>
              </w:rPr>
              <w:t>eveloping clear plans for training staff about the principles (see training matrix), that:</w:t>
            </w:r>
          </w:p>
          <w:p w14:paraId="7F22FEFD" w14:textId="3049ACC8" w:rsidR="00B24236" w:rsidRPr="0087208E" w:rsidRDefault="00B24236" w:rsidP="00B24236">
            <w:pPr>
              <w:pStyle w:val="BodyText"/>
              <w:numPr>
                <w:ilvl w:val="2"/>
                <w:numId w:val="27"/>
              </w:numPr>
              <w:spacing w:before="0" w:after="0"/>
              <w:rPr>
                <w:rFonts w:ascii="Arial" w:eastAsiaTheme="minorHAnsi" w:hAnsi="Arial" w:cs="Arial"/>
                <w:color w:val="auto"/>
                <w:kern w:val="2"/>
                <w:lang w:eastAsia="en-US"/>
                <w14:ligatures w14:val="standardContextual"/>
              </w:rPr>
            </w:pPr>
            <w:r w:rsidRPr="0087208E">
              <w:rPr>
                <w:rFonts w:ascii="Arial" w:eastAsiaTheme="minorHAnsi" w:hAnsi="Arial" w:cs="Arial"/>
                <w:color w:val="auto"/>
                <w:kern w:val="2"/>
                <w:lang w:eastAsia="en-US"/>
                <w14:ligatures w14:val="standardContextual"/>
              </w:rPr>
              <w:t xml:space="preserve">identify priority training and expected frequency, </w:t>
            </w:r>
          </w:p>
          <w:p w14:paraId="7C9D240C" w14:textId="77777777" w:rsidR="00B24236" w:rsidRPr="0087208E" w:rsidRDefault="00B24236" w:rsidP="00B24236">
            <w:pPr>
              <w:pStyle w:val="BodyText"/>
              <w:numPr>
                <w:ilvl w:val="2"/>
                <w:numId w:val="27"/>
              </w:numPr>
              <w:spacing w:before="0" w:after="0"/>
              <w:rPr>
                <w:rFonts w:ascii="Arial" w:eastAsiaTheme="minorHAnsi" w:hAnsi="Arial" w:cs="Arial"/>
                <w:color w:val="auto"/>
                <w:kern w:val="2"/>
                <w:lang w:eastAsia="en-US"/>
                <w14:ligatures w14:val="standardContextual"/>
              </w:rPr>
            </w:pPr>
            <w:r w:rsidRPr="0087208E">
              <w:rPr>
                <w:rFonts w:ascii="Arial" w:eastAsiaTheme="minorHAnsi" w:hAnsi="Arial" w:cs="Arial"/>
                <w:color w:val="auto"/>
                <w:kern w:val="2"/>
                <w:lang w:eastAsia="en-US"/>
                <w14:ligatures w14:val="standardContextual"/>
              </w:rPr>
              <w:t xml:space="preserve">monitor staff completion rates, </w:t>
            </w:r>
          </w:p>
          <w:p w14:paraId="337CCF2E" w14:textId="77777777" w:rsidR="00B24236" w:rsidRPr="0087208E" w:rsidRDefault="00B24236" w:rsidP="00B24236">
            <w:pPr>
              <w:pStyle w:val="BodyText"/>
              <w:numPr>
                <w:ilvl w:val="2"/>
                <w:numId w:val="27"/>
              </w:numPr>
              <w:spacing w:before="0" w:after="0"/>
              <w:rPr>
                <w:rFonts w:ascii="Arial" w:eastAsiaTheme="minorHAnsi" w:hAnsi="Arial" w:cs="Arial"/>
                <w:color w:val="auto"/>
                <w:kern w:val="2"/>
                <w:lang w:eastAsia="en-US"/>
                <w14:ligatures w14:val="standardContextual"/>
              </w:rPr>
            </w:pPr>
            <w:r w:rsidRPr="0087208E">
              <w:rPr>
                <w:rFonts w:ascii="Arial" w:eastAsiaTheme="minorHAnsi" w:hAnsi="Arial" w:cs="Arial"/>
                <w:color w:val="auto"/>
                <w:kern w:val="2"/>
                <w:lang w:eastAsia="en-US"/>
                <w14:ligatures w14:val="standardContextual"/>
              </w:rPr>
              <w:t xml:space="preserve">include development of short, mandatory modules for bank/agency staff, focusing on rights and Act requirements for compulsory treatment </w:t>
            </w:r>
          </w:p>
          <w:p w14:paraId="5624E410" w14:textId="5377F270" w:rsidR="00B24236" w:rsidRPr="0087208E" w:rsidRDefault="00B24236" w:rsidP="00B24236">
            <w:pPr>
              <w:pStyle w:val="BodyText"/>
              <w:numPr>
                <w:ilvl w:val="2"/>
                <w:numId w:val="27"/>
              </w:numPr>
              <w:spacing w:before="0" w:after="0"/>
              <w:rPr>
                <w:rFonts w:eastAsiaTheme="minorHAnsi"/>
              </w:rPr>
            </w:pPr>
            <w:r w:rsidRPr="45A29AEE">
              <w:rPr>
                <w:rFonts w:ascii="Arial" w:eastAsiaTheme="minorEastAsia" w:hAnsi="Arial" w:cs="Arial"/>
                <w:color w:val="auto"/>
                <w:kern w:val="2"/>
                <w:lang w:eastAsia="en-US"/>
                <w14:ligatures w14:val="standardContextual"/>
              </w:rPr>
              <w:t xml:space="preserve">include collaborating on training to the wider workforces including security and emergency department staff e.g. on least restrictive practices and trauma-informed approaches. </w:t>
            </w:r>
            <w:r w:rsidR="62CCBCB2">
              <w:rPr>
                <w:noProof/>
              </w:rPr>
              <w:drawing>
                <wp:inline distT="0" distB="0" distL="0" distR="0" wp14:anchorId="5F2E5B0D" wp14:editId="75C2BCB8">
                  <wp:extent cx="1143000" cy="142875"/>
                  <wp:effectExtent l="0" t="0" r="0" b="0"/>
                  <wp:docPr id="2125779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79368" name="Picture 2125779368"/>
                          <pic:cNvPicPr/>
                        </pic:nvPicPr>
                        <pic:blipFill>
                          <a:blip r:embed="rId21">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604E172C" w14:textId="527EE365" w:rsidR="00B24236" w:rsidRPr="0087208E" w:rsidRDefault="00B24236" w:rsidP="00B24236">
            <w:pPr>
              <w:pStyle w:val="ListParagraph"/>
              <w:numPr>
                <w:ilvl w:val="0"/>
                <w:numId w:val="4"/>
              </w:numPr>
              <w:spacing w:line="276" w:lineRule="auto"/>
              <w:ind w:hanging="357"/>
              <w:rPr>
                <w:rFonts w:ascii="Arial" w:hAnsi="Arial" w:cs="Arial"/>
                <w:sz w:val="20"/>
                <w:szCs w:val="20"/>
              </w:rPr>
            </w:pPr>
            <w:r w:rsidRPr="0087208E">
              <w:rPr>
                <w:rFonts w:ascii="Arial" w:hAnsi="Arial" w:cs="Arial"/>
                <w:sz w:val="20"/>
                <w:szCs w:val="20"/>
              </w:rPr>
              <w:t xml:space="preserve">How are </w:t>
            </w:r>
            <w:bookmarkStart w:id="0" w:name="_Int_2DlYqINk"/>
            <w:proofErr w:type="spellStart"/>
            <w:r w:rsidRPr="0087208E">
              <w:rPr>
                <w:rFonts w:ascii="Arial" w:hAnsi="Arial" w:cs="Arial"/>
                <w:sz w:val="20"/>
                <w:szCs w:val="20"/>
              </w:rPr>
              <w:t>the</w:t>
            </w:r>
            <w:bookmarkEnd w:id="0"/>
            <w:proofErr w:type="spellEnd"/>
            <w:r w:rsidRPr="0087208E">
              <w:rPr>
                <w:rFonts w:ascii="Arial" w:hAnsi="Arial" w:cs="Arial"/>
                <w:sz w:val="20"/>
                <w:szCs w:val="20"/>
              </w:rPr>
              <w:t xml:space="preserve"> lived and living experience workforce involved in staff induction and ongoing development</w:t>
            </w:r>
            <w:r w:rsidR="00893784">
              <w:rPr>
                <w:rFonts w:ascii="Arial" w:hAnsi="Arial" w:cs="Arial"/>
                <w:sz w:val="20"/>
                <w:szCs w:val="20"/>
              </w:rPr>
              <w:t xml:space="preserve"> including ongoing mutual learning and </w:t>
            </w:r>
            <w:r w:rsidR="003A7A9A">
              <w:rPr>
                <w:rFonts w:ascii="Arial" w:hAnsi="Arial" w:cs="Arial"/>
                <w:sz w:val="20"/>
                <w:szCs w:val="20"/>
              </w:rPr>
              <w:t>reflection on working together</w:t>
            </w:r>
            <w:r w:rsidRPr="0087208E">
              <w:rPr>
                <w:rFonts w:ascii="Arial" w:hAnsi="Arial" w:cs="Arial"/>
                <w:sz w:val="20"/>
                <w:szCs w:val="20"/>
              </w:rPr>
              <w:t>?</w:t>
            </w:r>
          </w:p>
          <w:p w14:paraId="2EDBD943" w14:textId="25B61CE8" w:rsidR="00B24236" w:rsidRPr="0087208E" w:rsidRDefault="00B24236" w:rsidP="00B24236">
            <w:pPr>
              <w:pStyle w:val="ListParagraph"/>
              <w:numPr>
                <w:ilvl w:val="0"/>
                <w:numId w:val="4"/>
              </w:numPr>
              <w:spacing w:line="276" w:lineRule="auto"/>
              <w:ind w:hanging="357"/>
              <w:rPr>
                <w:rFonts w:ascii="Arial" w:hAnsi="Arial" w:cs="Arial"/>
                <w:sz w:val="20"/>
                <w:szCs w:val="20"/>
              </w:rPr>
            </w:pPr>
            <w:r w:rsidRPr="0087208E">
              <w:rPr>
                <w:rFonts w:ascii="Arial" w:hAnsi="Arial" w:cs="Arial"/>
                <w:sz w:val="20"/>
                <w:szCs w:val="20"/>
              </w:rPr>
              <w:t>How are we providing space and time for staff and services to review and explore the reasons behind uncertainties</w:t>
            </w:r>
            <w:r>
              <w:rPr>
                <w:rFonts w:ascii="Arial" w:hAnsi="Arial" w:cs="Arial"/>
                <w:sz w:val="20"/>
                <w:szCs w:val="20"/>
              </w:rPr>
              <w:t>,</w:t>
            </w:r>
            <w:r w:rsidRPr="0087208E">
              <w:rPr>
                <w:rFonts w:ascii="Arial" w:hAnsi="Arial" w:cs="Arial"/>
                <w:sz w:val="20"/>
                <w:szCs w:val="20"/>
              </w:rPr>
              <w:t xml:space="preserve"> </w:t>
            </w:r>
            <w:r>
              <w:rPr>
                <w:rFonts w:ascii="Arial" w:hAnsi="Arial" w:cs="Arial"/>
                <w:sz w:val="20"/>
                <w:szCs w:val="20"/>
              </w:rPr>
              <w:t>errors</w:t>
            </w:r>
            <w:r w:rsidRPr="0087208E">
              <w:rPr>
                <w:rFonts w:ascii="Arial" w:hAnsi="Arial" w:cs="Arial"/>
                <w:sz w:val="20"/>
                <w:szCs w:val="20"/>
              </w:rPr>
              <w:t>, and gaps in knowledge (e.g. reflective practice across different levels/workforce groups</w:t>
            </w:r>
            <w:r w:rsidRPr="218DDA7E">
              <w:rPr>
                <w:rFonts w:ascii="Arial" w:hAnsi="Arial" w:cs="Arial"/>
                <w:sz w:val="20"/>
                <w:szCs w:val="20"/>
              </w:rPr>
              <w:t>)</w:t>
            </w:r>
            <w:r w:rsidR="6287ECD5" w:rsidRPr="218DDA7E">
              <w:rPr>
                <w:rFonts w:ascii="Arial" w:hAnsi="Arial" w:cs="Arial"/>
                <w:sz w:val="20"/>
                <w:szCs w:val="20"/>
              </w:rPr>
              <w:t>?</w:t>
            </w:r>
            <w:r w:rsidRPr="0087208E">
              <w:rPr>
                <w:rFonts w:ascii="Arial" w:hAnsi="Arial" w:cs="Arial"/>
                <w:sz w:val="20"/>
                <w:szCs w:val="20"/>
              </w:rPr>
              <w:t xml:space="preserve"> This could include conversations about equity, privilege and bias in practice.</w:t>
            </w:r>
          </w:p>
          <w:p w14:paraId="432AB6DB" w14:textId="7A1AE7A7" w:rsidR="00B24236" w:rsidRDefault="00B24236" w:rsidP="00B24236">
            <w:pPr>
              <w:pStyle w:val="ListParagraph"/>
              <w:numPr>
                <w:ilvl w:val="0"/>
                <w:numId w:val="4"/>
              </w:numPr>
              <w:spacing w:line="276" w:lineRule="auto"/>
              <w:ind w:hanging="357"/>
              <w:rPr>
                <w:rFonts w:ascii="Arial" w:hAnsi="Arial" w:cs="Arial"/>
                <w:sz w:val="20"/>
                <w:szCs w:val="20"/>
              </w:rPr>
            </w:pPr>
            <w:r w:rsidRPr="0087208E">
              <w:rPr>
                <w:rFonts w:ascii="Arial" w:hAnsi="Arial" w:cs="Arial"/>
                <w:sz w:val="20"/>
                <w:szCs w:val="20"/>
              </w:rPr>
              <w:t>How are we creating clear pathways for staff to seek advice and help navigating complex situations, including urgent pathways</w:t>
            </w:r>
            <w:r w:rsidR="004B6617">
              <w:rPr>
                <w:rFonts w:ascii="Arial" w:hAnsi="Arial" w:cs="Arial"/>
                <w:sz w:val="20"/>
                <w:szCs w:val="20"/>
              </w:rPr>
              <w:t xml:space="preserve"> (for example, seeking advice from</w:t>
            </w:r>
            <w:r w:rsidR="00AD1E21">
              <w:rPr>
                <w:rFonts w:ascii="Arial" w:hAnsi="Arial" w:cs="Arial"/>
                <w:sz w:val="20"/>
                <w:szCs w:val="20"/>
              </w:rPr>
              <w:t xml:space="preserve"> a </w:t>
            </w:r>
            <w:r w:rsidR="00885445">
              <w:rPr>
                <w:rFonts w:ascii="Arial" w:hAnsi="Arial" w:cs="Arial"/>
                <w:sz w:val="20"/>
                <w:szCs w:val="20"/>
              </w:rPr>
              <w:t>panel of staff and/or senior colleagues for advice)</w:t>
            </w:r>
            <w:r w:rsidRPr="0087208E">
              <w:rPr>
                <w:rFonts w:ascii="Arial" w:hAnsi="Arial" w:cs="Arial"/>
                <w:sz w:val="20"/>
                <w:szCs w:val="20"/>
              </w:rPr>
              <w:t xml:space="preserve">? Advice should focus on maximising consumer choice and control as far as possible.  </w:t>
            </w:r>
          </w:p>
          <w:p w14:paraId="26A29FEC" w14:textId="5391D2FE" w:rsidR="00B24236" w:rsidRPr="00B24236" w:rsidRDefault="00B24236" w:rsidP="00B24236">
            <w:pPr>
              <w:pStyle w:val="ListParagraph"/>
              <w:numPr>
                <w:ilvl w:val="0"/>
                <w:numId w:val="4"/>
              </w:numPr>
              <w:spacing w:line="276" w:lineRule="auto"/>
              <w:rPr>
                <w:rFonts w:ascii="Arial" w:hAnsi="Arial" w:cs="Arial"/>
                <w:sz w:val="20"/>
                <w:szCs w:val="20"/>
              </w:rPr>
            </w:pPr>
            <w:r w:rsidRPr="00B24236">
              <w:rPr>
                <w:rFonts w:ascii="Arial" w:hAnsi="Arial" w:cs="Arial"/>
                <w:sz w:val="20"/>
                <w:szCs w:val="20"/>
              </w:rPr>
              <w:t>How are we supporting staff at all career stages to learn from lived and living experience (e.g. from university students on placement learning from consumer-led conversations, to staff of all disciplines receiving lived and living experience-led training and/or reflective practice on working with consumers, carers and lived and living experience workforces</w:t>
            </w:r>
            <w:r w:rsidRPr="6CC2CB1F">
              <w:rPr>
                <w:rFonts w:ascii="Arial" w:hAnsi="Arial" w:cs="Arial"/>
                <w:sz w:val="20"/>
                <w:szCs w:val="20"/>
              </w:rPr>
              <w:t>)</w:t>
            </w:r>
            <w:r w:rsidR="13638FD0" w:rsidRPr="6CC2CB1F">
              <w:rPr>
                <w:rFonts w:ascii="Arial" w:hAnsi="Arial" w:cs="Arial"/>
                <w:sz w:val="20"/>
                <w:szCs w:val="20"/>
              </w:rPr>
              <w:t>?</w:t>
            </w:r>
          </w:p>
          <w:p w14:paraId="7BA7DFA1" w14:textId="4C539794" w:rsidR="00B24236" w:rsidRPr="00B24236" w:rsidRDefault="67C3968B" w:rsidP="00B24236">
            <w:pPr>
              <w:pStyle w:val="ListParagraph"/>
              <w:numPr>
                <w:ilvl w:val="0"/>
                <w:numId w:val="4"/>
              </w:numPr>
              <w:spacing w:line="276" w:lineRule="auto"/>
              <w:rPr>
                <w:rFonts w:ascii="Arial" w:hAnsi="Arial" w:cs="Arial"/>
                <w:sz w:val="20"/>
                <w:szCs w:val="20"/>
              </w:rPr>
            </w:pPr>
            <w:r w:rsidRPr="5E15267F">
              <w:rPr>
                <w:rFonts w:ascii="Arial" w:hAnsi="Arial" w:cs="Arial"/>
                <w:sz w:val="20"/>
                <w:szCs w:val="20"/>
              </w:rPr>
              <w:t xml:space="preserve">How are we creating </w:t>
            </w:r>
            <w:r w:rsidRPr="167441D6">
              <w:rPr>
                <w:rFonts w:ascii="Arial" w:hAnsi="Arial" w:cs="Arial"/>
                <w:sz w:val="20"/>
                <w:szCs w:val="20"/>
              </w:rPr>
              <w:t xml:space="preserve">a more </w:t>
            </w:r>
            <w:r w:rsidRPr="7C0D58B3">
              <w:rPr>
                <w:rFonts w:ascii="Arial" w:hAnsi="Arial" w:cs="Arial"/>
                <w:sz w:val="20"/>
                <w:szCs w:val="20"/>
              </w:rPr>
              <w:t>collaborative workforce?</w:t>
            </w:r>
          </w:p>
        </w:tc>
        <w:tc>
          <w:tcPr>
            <w:tcW w:w="1089" w:type="pct"/>
          </w:tcPr>
          <w:p w14:paraId="723B12D4" w14:textId="77777777" w:rsidR="009A2DFD" w:rsidRPr="00C20B1F" w:rsidRDefault="009A2DFD" w:rsidP="009A2DFD">
            <w:pPr>
              <w:spacing w:line="276" w:lineRule="auto"/>
              <w:rPr>
                <w:rFonts w:ascii="Arial" w:hAnsi="Arial" w:cs="Arial"/>
                <w:sz w:val="20"/>
                <w:szCs w:val="20"/>
              </w:rPr>
            </w:pPr>
          </w:p>
        </w:tc>
      </w:tr>
    </w:tbl>
    <w:p w14:paraId="0CDBD55E" w14:textId="4CCA5E34" w:rsidR="002204CD" w:rsidRDefault="002204CD"/>
    <w:p w14:paraId="3D7A0ED5" w14:textId="63F7DB14" w:rsidR="00227EE2" w:rsidRDefault="00227EE2">
      <w:r>
        <w:br w:type="page"/>
      </w:r>
    </w:p>
    <w:p w14:paraId="3B9156E5" w14:textId="7886A54C" w:rsidR="00807B83" w:rsidRPr="00780E53" w:rsidRDefault="00807B83" w:rsidP="00241041">
      <w:pPr>
        <w:spacing w:after="280"/>
        <w:rPr>
          <w:b/>
          <w:bCs/>
          <w:color w:val="000000" w:themeColor="text1"/>
          <w:sz w:val="24"/>
          <w:szCs w:val="24"/>
        </w:rPr>
      </w:pPr>
      <w:r w:rsidRPr="00540E27">
        <w:rPr>
          <w:b/>
          <w:bCs/>
          <w:color w:val="000000" w:themeColor="text1"/>
          <w:sz w:val="24"/>
          <w:szCs w:val="24"/>
        </w:rPr>
        <w:lastRenderedPageBreak/>
        <w:t xml:space="preserve">Table </w:t>
      </w:r>
      <w:r w:rsidR="00227EE2" w:rsidRPr="00540E27">
        <w:rPr>
          <w:b/>
          <w:bCs/>
          <w:color w:val="000000" w:themeColor="text1"/>
          <w:sz w:val="24"/>
          <w:szCs w:val="24"/>
        </w:rPr>
        <w:t>4</w:t>
      </w:r>
      <w:r w:rsidRPr="00540E27">
        <w:rPr>
          <w:b/>
          <w:bCs/>
          <w:color w:val="000000" w:themeColor="text1"/>
          <w:sz w:val="24"/>
          <w:szCs w:val="24"/>
        </w:rPr>
        <w:t>:</w:t>
      </w:r>
      <w:r w:rsidRPr="00780E53">
        <w:rPr>
          <w:b/>
          <w:bCs/>
          <w:color w:val="000000" w:themeColor="text1"/>
          <w:sz w:val="24"/>
          <w:szCs w:val="24"/>
        </w:rPr>
        <w:t xml:space="preserve">  Leadership self-assessment checklist:  </w:t>
      </w:r>
      <w:r w:rsidR="00227EE2" w:rsidRPr="00780E53">
        <w:rPr>
          <w:b/>
          <w:bCs/>
          <w:color w:val="269CCE"/>
          <w:sz w:val="24"/>
          <w:szCs w:val="24"/>
        </w:rPr>
        <w:t>Risk management</w:t>
      </w:r>
    </w:p>
    <w:tbl>
      <w:tblPr>
        <w:tblStyle w:val="TableGrid"/>
        <w:tblW w:w="5000" w:type="pct"/>
        <w:tblBorders>
          <w:top w:val="single" w:sz="4" w:space="0" w:color="C4E2F4"/>
          <w:left w:val="single" w:sz="4" w:space="0" w:color="C4E2F4"/>
          <w:bottom w:val="single" w:sz="4" w:space="0" w:color="C4E2F4"/>
          <w:right w:val="single" w:sz="4" w:space="0" w:color="C4E2F4"/>
          <w:insideH w:val="single" w:sz="4" w:space="0" w:color="C4E2F4"/>
          <w:insideV w:val="single" w:sz="4" w:space="0" w:color="C4E2F4"/>
        </w:tblBorders>
        <w:tblCellMar>
          <w:top w:w="57" w:type="dxa"/>
          <w:bottom w:w="57" w:type="dxa"/>
        </w:tblCellMar>
        <w:tblLook w:val="04A0" w:firstRow="1" w:lastRow="0" w:firstColumn="1" w:lastColumn="0" w:noHBand="0" w:noVBand="1"/>
      </w:tblPr>
      <w:tblGrid>
        <w:gridCol w:w="10910"/>
        <w:gridCol w:w="3038"/>
      </w:tblGrid>
      <w:tr w:rsidR="00FC2224" w:rsidRPr="0087208E" w14:paraId="3302A07D" w14:textId="77777777" w:rsidTr="0221C258">
        <w:trPr>
          <w:tblHeader/>
        </w:trPr>
        <w:tc>
          <w:tcPr>
            <w:tcW w:w="3911" w:type="pct"/>
            <w:shd w:val="clear" w:color="auto" w:fill="E9F4FB"/>
          </w:tcPr>
          <w:p w14:paraId="51BF7265" w14:textId="77777777" w:rsidR="00807B83" w:rsidRPr="00A4523C" w:rsidRDefault="00807B83">
            <w:pPr>
              <w:spacing w:line="276" w:lineRule="auto"/>
              <w:rPr>
                <w:rFonts w:ascii="Arial" w:hAnsi="Arial" w:cs="Arial"/>
                <w:b/>
                <w:bCs/>
                <w:sz w:val="20"/>
                <w:szCs w:val="20"/>
              </w:rPr>
            </w:pPr>
            <w:r w:rsidRPr="00A4523C">
              <w:rPr>
                <w:rFonts w:ascii="Arial" w:hAnsi="Arial" w:cs="Arial"/>
                <w:b/>
                <w:bCs/>
                <w:sz w:val="20"/>
                <w:szCs w:val="20"/>
              </w:rPr>
              <w:t>Self-assessment questions</w:t>
            </w:r>
          </w:p>
        </w:tc>
        <w:tc>
          <w:tcPr>
            <w:tcW w:w="1089" w:type="pct"/>
            <w:shd w:val="clear" w:color="auto" w:fill="E9F4FB"/>
          </w:tcPr>
          <w:p w14:paraId="3894796A" w14:textId="77777777" w:rsidR="00807B83" w:rsidRPr="00A4523C" w:rsidRDefault="00807B83">
            <w:pPr>
              <w:spacing w:line="276" w:lineRule="auto"/>
              <w:rPr>
                <w:rFonts w:ascii="Arial" w:hAnsi="Arial" w:cs="Arial"/>
                <w:b/>
                <w:bCs/>
                <w:sz w:val="20"/>
                <w:szCs w:val="20"/>
              </w:rPr>
            </w:pPr>
            <w:r w:rsidRPr="00A4523C">
              <w:rPr>
                <w:rFonts w:ascii="Arial" w:hAnsi="Arial" w:cs="Arial"/>
                <w:b/>
                <w:bCs/>
                <w:sz w:val="20"/>
                <w:szCs w:val="20"/>
              </w:rPr>
              <w:t>Response</w:t>
            </w:r>
          </w:p>
        </w:tc>
      </w:tr>
      <w:tr w:rsidR="00FC2224" w:rsidRPr="0087208E" w14:paraId="6210BCB7" w14:textId="77777777" w:rsidTr="0221C258">
        <w:tc>
          <w:tcPr>
            <w:tcW w:w="3911" w:type="pct"/>
          </w:tcPr>
          <w:p w14:paraId="0D77EFB1" w14:textId="70E8030A" w:rsidR="00807B83" w:rsidRPr="00115C92" w:rsidRDefault="00227EE2" w:rsidP="00115C92">
            <w:pPr>
              <w:spacing w:before="60" w:after="60" w:line="276" w:lineRule="auto"/>
              <w:rPr>
                <w:rFonts w:ascii="Arial" w:hAnsi="Arial" w:cs="Arial"/>
                <w:b/>
                <w:bCs/>
                <w:color w:val="269CCE"/>
              </w:rPr>
            </w:pPr>
            <w:r w:rsidRPr="00115C92">
              <w:rPr>
                <w:rFonts w:ascii="Arial" w:hAnsi="Arial" w:cs="Arial"/>
                <w:b/>
                <w:bCs/>
                <w:color w:val="269CCE"/>
              </w:rPr>
              <w:t xml:space="preserve">Have a clear framework for identifying, communicating about and managing risk </w:t>
            </w:r>
          </w:p>
          <w:p w14:paraId="53548011" w14:textId="567FA58E" w:rsidR="00227EE2" w:rsidRPr="0087208E" w:rsidRDefault="00227EE2" w:rsidP="00227EE2">
            <w:pPr>
              <w:rPr>
                <w:rFonts w:ascii="Arial" w:hAnsi="Arial" w:cs="Arial"/>
                <w:i/>
                <w:iCs/>
                <w:sz w:val="20"/>
                <w:szCs w:val="20"/>
              </w:rPr>
            </w:pPr>
            <w:r w:rsidRPr="0087208E">
              <w:rPr>
                <w:rFonts w:ascii="Arial" w:hAnsi="Arial" w:cs="Arial"/>
                <w:i/>
                <w:iCs/>
                <w:sz w:val="20"/>
                <w:szCs w:val="20"/>
              </w:rPr>
              <w:t>Designated mental health services:</w:t>
            </w:r>
          </w:p>
          <w:p w14:paraId="6BC1E018" w14:textId="137ABDC7" w:rsidR="00227EE2" w:rsidRPr="0087208E" w:rsidRDefault="00227EE2" w:rsidP="00227EE2">
            <w:pPr>
              <w:pStyle w:val="ListParagraph"/>
              <w:numPr>
                <w:ilvl w:val="0"/>
                <w:numId w:val="2"/>
              </w:numPr>
              <w:spacing w:line="276" w:lineRule="auto"/>
              <w:rPr>
                <w:rFonts w:ascii="Arial" w:hAnsi="Arial" w:cs="Arial"/>
                <w:b/>
                <w:bCs/>
                <w:sz w:val="20"/>
                <w:szCs w:val="20"/>
              </w:rPr>
            </w:pPr>
            <w:r w:rsidRPr="0087208E">
              <w:rPr>
                <w:rFonts w:ascii="Arial" w:hAnsi="Arial" w:cs="Arial"/>
                <w:sz w:val="20"/>
                <w:szCs w:val="20"/>
              </w:rPr>
              <w:t>Do we have a clear framework for managing clinical risk that is communicated consistently to staff, consumers, families, carers, supporters and kin? Risk frameworks should:</w:t>
            </w:r>
          </w:p>
          <w:p w14:paraId="4CD4F49B" w14:textId="648BF3EE" w:rsidR="00220F81" w:rsidRPr="00CE1C25" w:rsidRDefault="00220F81" w:rsidP="00227EE2">
            <w:pPr>
              <w:pStyle w:val="ListParagraph"/>
              <w:numPr>
                <w:ilvl w:val="1"/>
                <w:numId w:val="2"/>
              </w:numPr>
              <w:spacing w:line="276" w:lineRule="auto"/>
            </w:pPr>
            <w:r w:rsidRPr="0087208E">
              <w:rPr>
                <w:rFonts w:ascii="Arial" w:hAnsi="Arial" w:cs="Arial"/>
                <w:sz w:val="20"/>
                <w:szCs w:val="20"/>
              </w:rPr>
              <w:t>emphasise</w:t>
            </w:r>
            <w:r>
              <w:rPr>
                <w:rFonts w:ascii="Arial" w:hAnsi="Arial" w:cs="Arial"/>
                <w:sz w:val="20"/>
                <w:szCs w:val="20"/>
              </w:rPr>
              <w:t xml:space="preserve"> and centre rights, including</w:t>
            </w:r>
            <w:r w:rsidRPr="0087208E">
              <w:rPr>
                <w:rFonts w:ascii="Arial" w:hAnsi="Arial" w:cs="Arial"/>
                <w:sz w:val="20"/>
                <w:szCs w:val="20"/>
              </w:rPr>
              <w:t xml:space="preserve"> that people have a right to make decisions involving reasonable risk unless there is a legal basis for restricting that right</w:t>
            </w:r>
            <w:r>
              <w:rPr>
                <w:rFonts w:ascii="Arial" w:hAnsi="Arial" w:cs="Arial"/>
                <w:sz w:val="20"/>
                <w:szCs w:val="20"/>
              </w:rPr>
              <w:t xml:space="preserve"> </w:t>
            </w:r>
            <w:r w:rsidR="24853BAC">
              <w:rPr>
                <w:noProof/>
              </w:rPr>
              <w:drawing>
                <wp:inline distT="0" distB="0" distL="0" distR="0" wp14:anchorId="5C072974" wp14:editId="0E38EA74">
                  <wp:extent cx="1143000" cy="142875"/>
                  <wp:effectExtent l="0" t="0" r="0" b="0"/>
                  <wp:docPr id="20471297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29746" name="Picture 2047129746"/>
                          <pic:cNvPicPr/>
                        </pic:nvPicPr>
                        <pic:blipFill>
                          <a:blip r:embed="rId3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7BF8C466" w:rsidRPr="48969659">
              <w:rPr>
                <w:rFonts w:ascii="Arial" w:hAnsi="Arial" w:cs="Arial"/>
                <w:b/>
                <w:bCs/>
                <w:noProof/>
                <w:sz w:val="20"/>
                <w:szCs w:val="20"/>
              </w:rPr>
              <w:t xml:space="preserve"> </w:t>
            </w:r>
            <w:r w:rsidR="4C9E55CC">
              <w:rPr>
                <w:noProof/>
              </w:rPr>
              <w:drawing>
                <wp:inline distT="0" distB="0" distL="0" distR="0" wp14:anchorId="74134972" wp14:editId="2C208B96">
                  <wp:extent cx="1143000" cy="142875"/>
                  <wp:effectExtent l="0" t="0" r="0" b="0"/>
                  <wp:docPr id="18433600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60071" name="Picture 1843360071"/>
                          <pic:cNvPicPr/>
                        </pic:nvPicPr>
                        <pic:blipFill>
                          <a:blip r:embed="rId21">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7BEE358" w14:textId="74928897" w:rsidR="00227EE2" w:rsidRPr="0087208E" w:rsidRDefault="00227EE2" w:rsidP="00227EE2">
            <w:pPr>
              <w:pStyle w:val="ListParagraph"/>
              <w:numPr>
                <w:ilvl w:val="1"/>
                <w:numId w:val="2"/>
              </w:numPr>
              <w:spacing w:line="276" w:lineRule="auto"/>
              <w:rPr>
                <w:rFonts w:ascii="Arial" w:hAnsi="Arial" w:cs="Arial"/>
                <w:b/>
                <w:bCs/>
                <w:sz w:val="20"/>
                <w:szCs w:val="20"/>
              </w:rPr>
            </w:pPr>
            <w:r w:rsidRPr="0221C258">
              <w:rPr>
                <w:rFonts w:ascii="Arial" w:hAnsi="Arial" w:cs="Arial"/>
                <w:sz w:val="20"/>
                <w:szCs w:val="20"/>
              </w:rPr>
              <w:t>be consistent with the Chief Psychiatrist’s White Paper: On the principles of risk assessment (2024), which includes key principles for assessing risk, steps for evaluating and managing risk and suggested approaches including a risk formulation grid</w:t>
            </w:r>
            <w:r w:rsidR="00FC2224" w:rsidRPr="0221C258">
              <w:rPr>
                <w:rFonts w:ascii="Arial" w:hAnsi="Arial" w:cs="Arial"/>
                <w:sz w:val="20"/>
                <w:szCs w:val="20"/>
              </w:rPr>
              <w:t xml:space="preserve"> </w:t>
            </w:r>
          </w:p>
          <w:p w14:paraId="1705276B" w14:textId="77777777" w:rsidR="00227EE2" w:rsidRPr="00535485" w:rsidRDefault="00227EE2" w:rsidP="00535485">
            <w:pPr>
              <w:pStyle w:val="ListParagraph"/>
              <w:numPr>
                <w:ilvl w:val="1"/>
                <w:numId w:val="2"/>
              </w:numPr>
              <w:spacing w:line="276" w:lineRule="auto"/>
              <w:rPr>
                <w:rFonts w:ascii="Arial" w:hAnsi="Arial" w:cs="Arial"/>
                <w:sz w:val="20"/>
                <w:szCs w:val="20"/>
              </w:rPr>
            </w:pPr>
            <w:r w:rsidRPr="0087208E">
              <w:rPr>
                <w:rFonts w:ascii="Arial" w:hAnsi="Arial" w:cs="Arial"/>
                <w:sz w:val="20"/>
                <w:szCs w:val="20"/>
              </w:rPr>
              <w:t xml:space="preserve">be consistent with considerations outlined in the dignity of risk principle in </w:t>
            </w:r>
            <w:r w:rsidR="000D4596">
              <w:rPr>
                <w:rFonts w:ascii="Arial" w:hAnsi="Arial" w:cs="Arial"/>
                <w:sz w:val="20"/>
                <w:szCs w:val="20"/>
              </w:rPr>
              <w:t>the</w:t>
            </w:r>
            <w:r w:rsidR="00535485">
              <w:rPr>
                <w:rFonts w:ascii="Arial" w:hAnsi="Arial" w:cs="Arial"/>
                <w:sz w:val="20"/>
                <w:szCs w:val="20"/>
              </w:rPr>
              <w:t xml:space="preserve"> Commission’s</w:t>
            </w:r>
            <w:r w:rsidR="00220F81">
              <w:rPr>
                <w:rFonts w:ascii="Arial" w:hAnsi="Arial" w:cs="Arial"/>
                <w:sz w:val="20"/>
                <w:szCs w:val="20"/>
              </w:rPr>
              <w:t xml:space="preserve"> </w:t>
            </w:r>
            <w:r w:rsidR="00220F81">
              <w:rPr>
                <w:rFonts w:ascii="Arial" w:hAnsi="Arial" w:cs="Arial"/>
                <w:i/>
                <w:iCs/>
                <w:sz w:val="20"/>
                <w:szCs w:val="20"/>
              </w:rPr>
              <w:t>From intent to impact</w:t>
            </w:r>
            <w:r w:rsidRPr="0087208E">
              <w:rPr>
                <w:rFonts w:ascii="Arial" w:hAnsi="Arial" w:cs="Arial"/>
                <w:sz w:val="20"/>
                <w:szCs w:val="20"/>
              </w:rPr>
              <w:t xml:space="preserve"> guidance</w:t>
            </w:r>
          </w:p>
          <w:p w14:paraId="2250A7B5" w14:textId="252C9623" w:rsidR="00227EE2" w:rsidRPr="0087208E" w:rsidRDefault="00227EE2" w:rsidP="00227EE2">
            <w:pPr>
              <w:pStyle w:val="ListParagraph"/>
              <w:numPr>
                <w:ilvl w:val="1"/>
                <w:numId w:val="2"/>
              </w:numPr>
              <w:spacing w:line="276" w:lineRule="auto"/>
            </w:pPr>
            <w:r w:rsidRPr="0087208E">
              <w:rPr>
                <w:rFonts w:ascii="Arial" w:hAnsi="Arial" w:cs="Arial"/>
                <w:sz w:val="20"/>
                <w:szCs w:val="20"/>
              </w:rPr>
              <w:t xml:space="preserve">centre collaborative decision making </w:t>
            </w:r>
            <w:r w:rsidR="69280A7E">
              <w:rPr>
                <w:noProof/>
              </w:rPr>
              <w:drawing>
                <wp:inline distT="0" distB="0" distL="0" distR="0" wp14:anchorId="0FBA04CA" wp14:editId="1E75AD40">
                  <wp:extent cx="1143000" cy="142875"/>
                  <wp:effectExtent l="0" t="0" r="0" b="0"/>
                  <wp:docPr id="9681731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73105" name="Picture 968173105"/>
                          <pic:cNvPicPr/>
                        </pic:nvPicPr>
                        <pic:blipFill>
                          <a:blip r:embed="rId2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206A6965" w:rsidRPr="54655793">
              <w:rPr>
                <w:rFonts w:ascii="Arial" w:hAnsi="Arial" w:cs="Arial"/>
                <w:sz w:val="20"/>
                <w:szCs w:val="20"/>
              </w:rPr>
              <w:t xml:space="preserve"> </w:t>
            </w:r>
            <w:r w:rsidR="2CC99493">
              <w:rPr>
                <w:noProof/>
              </w:rPr>
              <w:drawing>
                <wp:inline distT="0" distB="0" distL="0" distR="0" wp14:anchorId="235B079A" wp14:editId="7B4542BC">
                  <wp:extent cx="1143000" cy="142875"/>
                  <wp:effectExtent l="0" t="0" r="0" b="0"/>
                  <wp:docPr id="15074200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20066" name="Picture 1507420066"/>
                          <pic:cNvPicPr/>
                        </pic:nvPicPr>
                        <pic:blipFill>
                          <a:blip r:embed="rId2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B3E814E" w14:textId="52CDD43E" w:rsidR="00227EE2" w:rsidRPr="0087208E" w:rsidRDefault="00227EE2" w:rsidP="00227EE2">
            <w:pPr>
              <w:pStyle w:val="ListParagraph"/>
              <w:numPr>
                <w:ilvl w:val="1"/>
                <w:numId w:val="2"/>
              </w:numPr>
              <w:spacing w:line="276" w:lineRule="auto"/>
              <w:rPr>
                <w:rFonts w:ascii="Arial" w:hAnsi="Arial" w:cs="Arial"/>
                <w:b/>
                <w:bCs/>
                <w:sz w:val="20"/>
                <w:szCs w:val="20"/>
              </w:rPr>
            </w:pPr>
            <w:r w:rsidRPr="0087208E">
              <w:rPr>
                <w:rFonts w:ascii="Arial" w:hAnsi="Arial" w:cs="Arial"/>
                <w:sz w:val="20"/>
                <w:szCs w:val="20"/>
              </w:rPr>
              <w:t xml:space="preserve">be </w:t>
            </w:r>
            <w:r w:rsidR="00220F81">
              <w:rPr>
                <w:rFonts w:ascii="Arial" w:hAnsi="Arial" w:cs="Arial"/>
                <w:sz w:val="20"/>
                <w:szCs w:val="20"/>
              </w:rPr>
              <w:t>co</w:t>
            </w:r>
            <w:r w:rsidRPr="0087208E">
              <w:rPr>
                <w:rFonts w:ascii="Arial" w:hAnsi="Arial" w:cs="Arial"/>
                <w:sz w:val="20"/>
                <w:szCs w:val="20"/>
              </w:rPr>
              <w:t>developed with</w:t>
            </w:r>
            <w:r w:rsidR="00220F81">
              <w:rPr>
                <w:rFonts w:ascii="Arial" w:hAnsi="Arial" w:cs="Arial"/>
                <w:sz w:val="20"/>
                <w:szCs w:val="20"/>
              </w:rPr>
              <w:t xml:space="preserve"> people with</w:t>
            </w:r>
            <w:r w:rsidRPr="0087208E">
              <w:rPr>
                <w:rFonts w:ascii="Arial" w:hAnsi="Arial" w:cs="Arial"/>
                <w:sz w:val="20"/>
                <w:szCs w:val="20"/>
              </w:rPr>
              <w:t xml:space="preserve"> lived and living experience</w:t>
            </w:r>
            <w:r w:rsidR="00FC2224">
              <w:rPr>
                <w:rFonts w:ascii="Arial" w:hAnsi="Arial" w:cs="Arial"/>
                <w:sz w:val="20"/>
                <w:szCs w:val="20"/>
              </w:rPr>
              <w:t xml:space="preserve"> </w:t>
            </w:r>
            <w:r w:rsidR="00FC2224">
              <w:rPr>
                <w:rFonts w:ascii="Arial" w:hAnsi="Arial" w:cs="Arial"/>
                <w:b/>
                <w:bCs/>
                <w:noProof/>
                <w:sz w:val="20"/>
                <w:szCs w:val="20"/>
              </w:rPr>
              <w:drawing>
                <wp:inline distT="0" distB="0" distL="0" distR="0" wp14:anchorId="17C1818F" wp14:editId="111E247C">
                  <wp:extent cx="996950" cy="124851"/>
                  <wp:effectExtent l="0" t="0" r="0" b="8890"/>
                  <wp:docPr id="19460916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91681" name="Picture 194609168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9352" cy="143937"/>
                          </a:xfrm>
                          <a:prstGeom prst="rect">
                            <a:avLst/>
                          </a:prstGeom>
                        </pic:spPr>
                      </pic:pic>
                    </a:graphicData>
                  </a:graphic>
                </wp:inline>
              </w:drawing>
            </w:r>
          </w:p>
          <w:p w14:paraId="77F349CD" w14:textId="77777777" w:rsidR="00227EE2" w:rsidRPr="0087208E" w:rsidRDefault="00227EE2" w:rsidP="00227EE2">
            <w:pPr>
              <w:pStyle w:val="ListParagraph"/>
              <w:numPr>
                <w:ilvl w:val="1"/>
                <w:numId w:val="2"/>
              </w:numPr>
              <w:spacing w:line="276" w:lineRule="auto"/>
              <w:rPr>
                <w:rFonts w:ascii="Arial" w:hAnsi="Arial" w:cs="Arial"/>
                <w:b/>
                <w:bCs/>
                <w:sz w:val="20"/>
                <w:szCs w:val="20"/>
              </w:rPr>
            </w:pPr>
            <w:r w:rsidRPr="0087208E">
              <w:rPr>
                <w:rFonts w:ascii="Arial" w:hAnsi="Arial" w:cs="Arial"/>
                <w:sz w:val="20"/>
                <w:szCs w:val="20"/>
              </w:rPr>
              <w:t>ensure that lived and living experience workforce has a clear role in identifying risks and cocreating safety</w:t>
            </w:r>
          </w:p>
          <w:p w14:paraId="4B632DB7" w14:textId="77777777" w:rsidR="00227EE2" w:rsidRPr="0087208E" w:rsidRDefault="00227EE2" w:rsidP="00227EE2">
            <w:pPr>
              <w:pStyle w:val="ListParagraph"/>
              <w:numPr>
                <w:ilvl w:val="1"/>
                <w:numId w:val="2"/>
              </w:numPr>
              <w:spacing w:line="276" w:lineRule="auto"/>
              <w:rPr>
                <w:rFonts w:ascii="Arial" w:hAnsi="Arial" w:cs="Arial"/>
                <w:b/>
                <w:bCs/>
                <w:sz w:val="20"/>
                <w:szCs w:val="20"/>
              </w:rPr>
            </w:pPr>
            <w:r w:rsidRPr="0087208E">
              <w:rPr>
                <w:rFonts w:ascii="Arial" w:hAnsi="Arial" w:cs="Arial"/>
                <w:sz w:val="20"/>
                <w:szCs w:val="20"/>
              </w:rPr>
              <w:t>explain the various frameworks that may permit a right to make decisions to be restricted (e.g. MHW Act, OH&amp;S responsibilities, criminal law, common law (e.g. negligence, duty of care)).</w:t>
            </w:r>
          </w:p>
          <w:p w14:paraId="36DDA337" w14:textId="77777777" w:rsidR="00227EE2" w:rsidRPr="0087208E" w:rsidRDefault="00227EE2" w:rsidP="00227EE2">
            <w:pPr>
              <w:rPr>
                <w:rFonts w:ascii="Arial" w:hAnsi="Arial" w:cs="Arial"/>
                <w:i/>
                <w:iCs/>
                <w:sz w:val="20"/>
                <w:szCs w:val="20"/>
              </w:rPr>
            </w:pPr>
          </w:p>
          <w:p w14:paraId="6FCB57BC" w14:textId="7B499056" w:rsidR="00227EE2" w:rsidRPr="0087208E" w:rsidRDefault="00227EE2" w:rsidP="00227EE2">
            <w:pPr>
              <w:rPr>
                <w:rFonts w:ascii="Arial" w:hAnsi="Arial" w:cs="Arial"/>
                <w:i/>
                <w:iCs/>
                <w:sz w:val="20"/>
                <w:szCs w:val="20"/>
              </w:rPr>
            </w:pPr>
            <w:r w:rsidRPr="0087208E">
              <w:rPr>
                <w:rFonts w:ascii="Arial" w:hAnsi="Arial" w:cs="Arial"/>
                <w:i/>
                <w:iCs/>
                <w:sz w:val="20"/>
                <w:szCs w:val="20"/>
              </w:rPr>
              <w:t>Community based mental health services</w:t>
            </w:r>
            <w:r w:rsidR="009E47E8">
              <w:rPr>
                <w:rFonts w:ascii="Arial" w:hAnsi="Arial" w:cs="Arial"/>
                <w:i/>
                <w:iCs/>
                <w:sz w:val="20"/>
                <w:szCs w:val="20"/>
              </w:rPr>
              <w:t xml:space="preserve"> (e.g. non-government organisations</w:t>
            </w:r>
            <w:r w:rsidR="70176857" w:rsidRPr="03DBB5D5">
              <w:rPr>
                <w:rFonts w:ascii="Arial" w:hAnsi="Arial" w:cs="Arial"/>
                <w:i/>
                <w:iCs/>
                <w:sz w:val="20"/>
                <w:szCs w:val="20"/>
              </w:rPr>
              <w:t>)</w:t>
            </w:r>
            <w:r w:rsidRPr="03DBB5D5">
              <w:rPr>
                <w:rFonts w:ascii="Arial" w:hAnsi="Arial" w:cs="Arial"/>
                <w:i/>
                <w:iCs/>
                <w:sz w:val="20"/>
                <w:szCs w:val="20"/>
              </w:rPr>
              <w:t>:</w:t>
            </w:r>
          </w:p>
          <w:p w14:paraId="06D3B21B" w14:textId="0F8AE7D4" w:rsidR="00227EE2" w:rsidRPr="00115C92" w:rsidRDefault="00227EE2" w:rsidP="00115C92">
            <w:pPr>
              <w:pStyle w:val="ListParagraph"/>
              <w:numPr>
                <w:ilvl w:val="0"/>
                <w:numId w:val="47"/>
              </w:numPr>
              <w:spacing w:line="276" w:lineRule="auto"/>
            </w:pPr>
            <w:r w:rsidRPr="00115C92">
              <w:rPr>
                <w:rFonts w:ascii="Arial" w:hAnsi="Arial" w:cs="Arial"/>
                <w:sz w:val="20"/>
                <w:szCs w:val="20"/>
              </w:rPr>
              <w:t>Do we have a clear framework for recognising early signs of crisis or distress, responding to acute mental or physical distress and escalating care? (see Australian Commission on Safety and Quality in Healthcare 2022, actions 3.13 – 3.18)</w:t>
            </w:r>
            <w:r w:rsidR="00535485">
              <w:rPr>
                <w:rFonts w:ascii="Arial" w:hAnsi="Arial" w:cs="Arial"/>
                <w:sz w:val="20"/>
                <w:szCs w:val="20"/>
              </w:rPr>
              <w:t>.</w:t>
            </w:r>
            <w:r w:rsidR="5EC8F7D2">
              <w:rPr>
                <w:noProof/>
              </w:rPr>
              <w:drawing>
                <wp:inline distT="0" distB="0" distL="0" distR="0" wp14:anchorId="2485A1DE" wp14:editId="40F204A8">
                  <wp:extent cx="1143000" cy="142875"/>
                  <wp:effectExtent l="0" t="0" r="0" b="0"/>
                  <wp:docPr id="18674011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08389" name="Picture 1266308389"/>
                          <pic:cNvPicPr/>
                        </pic:nvPicPr>
                        <pic:blipFill>
                          <a:blip r:embed="rId2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02646F5C" w14:textId="77777777" w:rsidR="00807B83" w:rsidRPr="00C20B1F" w:rsidRDefault="00807B83">
            <w:pPr>
              <w:spacing w:line="276" w:lineRule="auto"/>
              <w:rPr>
                <w:rFonts w:ascii="Arial" w:hAnsi="Arial" w:cs="Arial"/>
                <w:sz w:val="20"/>
                <w:szCs w:val="20"/>
              </w:rPr>
            </w:pPr>
          </w:p>
        </w:tc>
      </w:tr>
    </w:tbl>
    <w:p w14:paraId="1115E584" w14:textId="77777777" w:rsidR="00807B83" w:rsidRDefault="00807B83" w:rsidP="00807B83"/>
    <w:p w14:paraId="2125D627" w14:textId="77777777" w:rsidR="00115C92" w:rsidRDefault="00115C92">
      <w:pPr>
        <w:rPr>
          <w:b/>
          <w:bCs/>
          <w:color w:val="000000" w:themeColor="text1"/>
        </w:rPr>
      </w:pPr>
      <w:r>
        <w:rPr>
          <w:b/>
          <w:bCs/>
          <w:color w:val="000000" w:themeColor="text1"/>
        </w:rPr>
        <w:br w:type="page"/>
      </w:r>
    </w:p>
    <w:p w14:paraId="5894ED4F" w14:textId="4AB4389B" w:rsidR="00807B83" w:rsidRPr="00115C92" w:rsidRDefault="00807B83" w:rsidP="00241041">
      <w:pPr>
        <w:spacing w:after="280"/>
        <w:rPr>
          <w:b/>
          <w:bCs/>
          <w:color w:val="000000" w:themeColor="text1"/>
          <w:sz w:val="24"/>
          <w:szCs w:val="24"/>
        </w:rPr>
      </w:pPr>
      <w:r w:rsidRPr="00540E27">
        <w:rPr>
          <w:b/>
          <w:bCs/>
          <w:color w:val="000000" w:themeColor="text1"/>
          <w:sz w:val="24"/>
          <w:szCs w:val="24"/>
        </w:rPr>
        <w:lastRenderedPageBreak/>
        <w:t xml:space="preserve">Table </w:t>
      </w:r>
      <w:r w:rsidR="00115C92" w:rsidRPr="00540E27">
        <w:rPr>
          <w:b/>
          <w:bCs/>
          <w:color w:val="000000" w:themeColor="text1"/>
          <w:sz w:val="24"/>
          <w:szCs w:val="24"/>
        </w:rPr>
        <w:t>5</w:t>
      </w:r>
      <w:r w:rsidRPr="00540E27">
        <w:rPr>
          <w:b/>
          <w:bCs/>
          <w:color w:val="000000" w:themeColor="text1"/>
          <w:sz w:val="24"/>
          <w:szCs w:val="24"/>
        </w:rPr>
        <w:t>:</w:t>
      </w:r>
      <w:r w:rsidRPr="00115C92">
        <w:rPr>
          <w:b/>
          <w:bCs/>
          <w:color w:val="000000" w:themeColor="text1"/>
          <w:sz w:val="24"/>
          <w:szCs w:val="24"/>
        </w:rPr>
        <w:t xml:space="preserve">  Leadership self-assessment checklist:  </w:t>
      </w:r>
      <w:r w:rsidR="00115C92" w:rsidRPr="00115C92">
        <w:rPr>
          <w:b/>
          <w:bCs/>
          <w:color w:val="269CCE"/>
          <w:sz w:val="24"/>
          <w:szCs w:val="24"/>
        </w:rPr>
        <w:t>Clinical practice</w:t>
      </w:r>
    </w:p>
    <w:tbl>
      <w:tblPr>
        <w:tblStyle w:val="TableGrid"/>
        <w:tblW w:w="5000" w:type="pct"/>
        <w:tblBorders>
          <w:top w:val="single" w:sz="4" w:space="0" w:color="C4E2F4"/>
          <w:left w:val="single" w:sz="4" w:space="0" w:color="C4E2F4"/>
          <w:bottom w:val="single" w:sz="4" w:space="0" w:color="C4E2F4"/>
          <w:right w:val="single" w:sz="4" w:space="0" w:color="C4E2F4"/>
          <w:insideH w:val="single" w:sz="4" w:space="0" w:color="C4E2F4"/>
          <w:insideV w:val="single" w:sz="4" w:space="0" w:color="C4E2F4"/>
        </w:tblBorders>
        <w:tblCellMar>
          <w:top w:w="57" w:type="dxa"/>
          <w:bottom w:w="57" w:type="dxa"/>
        </w:tblCellMar>
        <w:tblLook w:val="04A0" w:firstRow="1" w:lastRow="0" w:firstColumn="1" w:lastColumn="0" w:noHBand="0" w:noVBand="1"/>
      </w:tblPr>
      <w:tblGrid>
        <w:gridCol w:w="10910"/>
        <w:gridCol w:w="3038"/>
      </w:tblGrid>
      <w:tr w:rsidR="00807B83" w:rsidRPr="0087208E" w14:paraId="7E54AB58" w14:textId="77777777">
        <w:trPr>
          <w:tblHeader/>
        </w:trPr>
        <w:tc>
          <w:tcPr>
            <w:tcW w:w="3911" w:type="pct"/>
            <w:shd w:val="clear" w:color="auto" w:fill="E9F4FB"/>
          </w:tcPr>
          <w:p w14:paraId="6460C6FC" w14:textId="77777777" w:rsidR="00807B83" w:rsidRPr="00A4523C" w:rsidRDefault="00807B83">
            <w:pPr>
              <w:spacing w:line="276" w:lineRule="auto"/>
              <w:rPr>
                <w:rFonts w:ascii="Arial" w:hAnsi="Arial" w:cs="Arial"/>
                <w:b/>
                <w:bCs/>
                <w:sz w:val="20"/>
                <w:szCs w:val="20"/>
              </w:rPr>
            </w:pPr>
            <w:r w:rsidRPr="00A4523C">
              <w:rPr>
                <w:rFonts w:ascii="Arial" w:hAnsi="Arial" w:cs="Arial"/>
                <w:b/>
                <w:bCs/>
                <w:sz w:val="20"/>
                <w:szCs w:val="20"/>
              </w:rPr>
              <w:t>Self-assessment questions</w:t>
            </w:r>
          </w:p>
        </w:tc>
        <w:tc>
          <w:tcPr>
            <w:tcW w:w="1089" w:type="pct"/>
            <w:shd w:val="clear" w:color="auto" w:fill="E9F4FB"/>
          </w:tcPr>
          <w:p w14:paraId="6FBE9B31" w14:textId="77777777" w:rsidR="00807B83" w:rsidRPr="00A4523C" w:rsidRDefault="00807B83">
            <w:pPr>
              <w:spacing w:line="276" w:lineRule="auto"/>
              <w:rPr>
                <w:rFonts w:ascii="Arial" w:hAnsi="Arial" w:cs="Arial"/>
                <w:b/>
                <w:bCs/>
                <w:sz w:val="20"/>
                <w:szCs w:val="20"/>
              </w:rPr>
            </w:pPr>
            <w:r w:rsidRPr="00A4523C">
              <w:rPr>
                <w:rFonts w:ascii="Arial" w:hAnsi="Arial" w:cs="Arial"/>
                <w:b/>
                <w:bCs/>
                <w:sz w:val="20"/>
                <w:szCs w:val="20"/>
              </w:rPr>
              <w:t>Response</w:t>
            </w:r>
          </w:p>
        </w:tc>
      </w:tr>
      <w:tr w:rsidR="00807B83" w:rsidRPr="0087208E" w14:paraId="4FB3BC24" w14:textId="77777777">
        <w:tc>
          <w:tcPr>
            <w:tcW w:w="3911" w:type="pct"/>
          </w:tcPr>
          <w:p w14:paraId="7B5469C7" w14:textId="0B905AAD" w:rsidR="00807B83" w:rsidRPr="00115C92" w:rsidRDefault="00115C92" w:rsidP="00115C92">
            <w:pPr>
              <w:spacing w:before="60" w:after="60" w:line="276" w:lineRule="auto"/>
              <w:rPr>
                <w:rFonts w:ascii="Arial" w:hAnsi="Arial" w:cs="Arial"/>
                <w:b/>
                <w:bCs/>
                <w:color w:val="269CCE"/>
              </w:rPr>
            </w:pPr>
            <w:r w:rsidRPr="00115C92">
              <w:rPr>
                <w:rFonts w:ascii="Arial" w:hAnsi="Arial" w:cs="Arial"/>
                <w:b/>
                <w:bCs/>
                <w:color w:val="269CCE"/>
              </w:rPr>
              <w:t xml:space="preserve">Service delivery: </w:t>
            </w:r>
            <w:r w:rsidRPr="00115C92">
              <w:rPr>
                <w:rFonts w:ascii="Arial" w:hAnsi="Arial" w:cs="Arial"/>
                <w:color w:val="269CCE"/>
              </w:rPr>
              <w:t>Ensure systems and approaches support staff to apply the principles in practice</w:t>
            </w:r>
          </w:p>
          <w:p w14:paraId="33669E79" w14:textId="222712C6" w:rsidR="00115C92" w:rsidRPr="00115C92" w:rsidRDefault="00115C92" w:rsidP="00115C92">
            <w:pPr>
              <w:pStyle w:val="ListParagraph"/>
              <w:numPr>
                <w:ilvl w:val="0"/>
                <w:numId w:val="4"/>
              </w:numPr>
              <w:spacing w:line="276" w:lineRule="auto"/>
              <w:ind w:hanging="357"/>
              <w:rPr>
                <w:rFonts w:ascii="Arial" w:hAnsi="Arial" w:cs="Arial"/>
                <w:sz w:val="20"/>
                <w:szCs w:val="20"/>
              </w:rPr>
            </w:pPr>
            <w:r w:rsidRPr="00115C92">
              <w:rPr>
                <w:rFonts w:ascii="Arial" w:hAnsi="Arial" w:cs="Arial"/>
                <w:sz w:val="20"/>
                <w:szCs w:val="20"/>
              </w:rPr>
              <w:t xml:space="preserve">How do our systems and/or existing resources prompt staff to </w:t>
            </w:r>
            <w:r w:rsidR="003F7CA5">
              <w:rPr>
                <w:rFonts w:ascii="Arial" w:hAnsi="Arial" w:cs="Arial"/>
                <w:sz w:val="20"/>
                <w:szCs w:val="20"/>
              </w:rPr>
              <w:t>embed the principles as a core part of practice, ensuring they are</w:t>
            </w:r>
            <w:r w:rsidR="005F1183">
              <w:rPr>
                <w:rFonts w:ascii="Arial" w:hAnsi="Arial" w:cs="Arial"/>
                <w:sz w:val="20"/>
                <w:szCs w:val="20"/>
              </w:rPr>
              <w:t xml:space="preserve"> central to </w:t>
            </w:r>
            <w:r w:rsidR="001F56AC">
              <w:rPr>
                <w:rFonts w:ascii="Arial" w:hAnsi="Arial" w:cs="Arial"/>
                <w:sz w:val="20"/>
                <w:szCs w:val="20"/>
              </w:rPr>
              <w:t>decision making</w:t>
            </w:r>
            <w:r w:rsidR="003F7CA5">
              <w:rPr>
                <w:rFonts w:ascii="Arial" w:hAnsi="Arial" w:cs="Arial"/>
                <w:sz w:val="20"/>
                <w:szCs w:val="20"/>
              </w:rPr>
              <w:t>?</w:t>
            </w:r>
          </w:p>
          <w:p w14:paraId="02DA4B8C" w14:textId="4350052A" w:rsidR="00115C92" w:rsidRPr="00115C92" w:rsidRDefault="00115C92" w:rsidP="00115C92">
            <w:pPr>
              <w:pStyle w:val="ListParagraph"/>
              <w:numPr>
                <w:ilvl w:val="0"/>
                <w:numId w:val="4"/>
              </w:numPr>
              <w:spacing w:line="276" w:lineRule="auto"/>
              <w:ind w:hanging="357"/>
            </w:pPr>
            <w:r w:rsidRPr="00115C92">
              <w:rPr>
                <w:rFonts w:ascii="Arial" w:hAnsi="Arial" w:cs="Arial"/>
                <w:sz w:val="20"/>
                <w:szCs w:val="20"/>
              </w:rPr>
              <w:t xml:space="preserve">How do we support staff to use flexible, creative approaches to applying the principles? For example, </w:t>
            </w:r>
            <w:r>
              <w:rPr>
                <w:rFonts w:ascii="Arial" w:hAnsi="Arial" w:cs="Arial"/>
                <w:sz w:val="20"/>
                <w:szCs w:val="20"/>
              </w:rPr>
              <w:t xml:space="preserve">supporting </w:t>
            </w:r>
            <w:r w:rsidRPr="0B5BE473">
              <w:rPr>
                <w:rFonts w:ascii="Arial" w:hAnsi="Arial" w:cs="Arial"/>
                <w:sz w:val="20"/>
                <w:szCs w:val="20"/>
              </w:rPr>
              <w:t>lived-experience-led approaches and or projects to increase our ability to meet people’s preferences</w:t>
            </w:r>
            <w:r>
              <w:rPr>
                <w:rFonts w:ascii="Arial" w:hAnsi="Arial" w:cs="Arial"/>
                <w:sz w:val="20"/>
                <w:szCs w:val="20"/>
              </w:rPr>
              <w:t xml:space="preserve"> – such as</w:t>
            </w:r>
            <w:r w:rsidRPr="0B5BE473">
              <w:rPr>
                <w:rFonts w:ascii="Arial" w:hAnsi="Arial" w:cs="Arial"/>
                <w:sz w:val="20"/>
                <w:szCs w:val="20"/>
              </w:rPr>
              <w:t xml:space="preserve"> reviewing common preferences in advance statements held by the service and consider whether and how the service could accommodate those</w:t>
            </w:r>
            <w:r>
              <w:rPr>
                <w:rFonts w:ascii="Arial" w:hAnsi="Arial" w:cs="Arial"/>
                <w:sz w:val="20"/>
                <w:szCs w:val="20"/>
              </w:rPr>
              <w:t>.</w:t>
            </w:r>
            <w:r w:rsidR="5C9B5B56">
              <w:rPr>
                <w:noProof/>
              </w:rPr>
              <w:drawing>
                <wp:inline distT="0" distB="0" distL="0" distR="0" wp14:anchorId="32120EF5" wp14:editId="33C9A6E2">
                  <wp:extent cx="1143000" cy="142875"/>
                  <wp:effectExtent l="0" t="0" r="0" b="0"/>
                  <wp:docPr id="519278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78360" name="Picture 519278360"/>
                          <pic:cNvPicPr/>
                        </pic:nvPicPr>
                        <pic:blipFill>
                          <a:blip r:embed="rId27">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4AC3BEC7" w:rsidRPr="7D2961D3">
              <w:rPr>
                <w:noProof/>
              </w:rPr>
              <w:t xml:space="preserve"> </w:t>
            </w:r>
            <w:r w:rsidR="7222290E">
              <w:rPr>
                <w:noProof/>
              </w:rPr>
              <w:drawing>
                <wp:inline distT="0" distB="0" distL="0" distR="0" wp14:anchorId="11000876" wp14:editId="4FD00204">
                  <wp:extent cx="1143000" cy="142875"/>
                  <wp:effectExtent l="0" t="0" r="0" b="0"/>
                  <wp:docPr id="1083586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86703" name="Picture 1083586703"/>
                          <pic:cNvPicPr/>
                        </pic:nvPicPr>
                        <pic:blipFill>
                          <a:blip r:embed="rId2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0B90E732" w14:textId="5E510791" w:rsidR="00115C92" w:rsidRPr="00115C92" w:rsidRDefault="00115C92" w:rsidP="00115C92">
            <w:pPr>
              <w:pStyle w:val="ListParagraph"/>
              <w:numPr>
                <w:ilvl w:val="0"/>
                <w:numId w:val="4"/>
              </w:numPr>
              <w:spacing w:line="276" w:lineRule="auto"/>
              <w:ind w:hanging="357"/>
              <w:rPr>
                <w:rFonts w:ascii="Arial" w:hAnsi="Arial" w:cs="Arial"/>
                <w:sz w:val="20"/>
                <w:szCs w:val="20"/>
              </w:rPr>
            </w:pPr>
            <w:r w:rsidRPr="006E3746">
              <w:rPr>
                <w:rFonts w:ascii="Arial" w:hAnsi="Arial" w:cs="Arial"/>
                <w:sz w:val="20"/>
                <w:szCs w:val="20"/>
              </w:rPr>
              <w:t>How do we build and strengthen internal and external relationships and referral pathways with services with specialist expertise?</w:t>
            </w:r>
          </w:p>
          <w:p w14:paraId="113E5B9D" w14:textId="18108C3F" w:rsidR="00115C92" w:rsidRPr="002204CD" w:rsidRDefault="230327FB" w:rsidP="03DBB5D5">
            <w:pPr>
              <w:pStyle w:val="ListParagraph"/>
              <w:numPr>
                <w:ilvl w:val="0"/>
                <w:numId w:val="4"/>
              </w:numPr>
              <w:spacing w:line="276" w:lineRule="auto"/>
              <w:ind w:hanging="357"/>
            </w:pPr>
            <w:r w:rsidRPr="5AC2FA13">
              <w:rPr>
                <w:rFonts w:ascii="Arial" w:hAnsi="Arial" w:cs="Arial"/>
                <w:sz w:val="20"/>
                <w:szCs w:val="20"/>
              </w:rPr>
              <w:t xml:space="preserve">How do we create </w:t>
            </w:r>
            <w:r w:rsidR="01D3AD1D" w:rsidRPr="39971890">
              <w:rPr>
                <w:rFonts w:ascii="Arial" w:hAnsi="Arial" w:cs="Arial"/>
                <w:sz w:val="20"/>
                <w:szCs w:val="20"/>
              </w:rPr>
              <w:t>mechanisms</w:t>
            </w:r>
            <w:r w:rsidRPr="5AC2FA13">
              <w:rPr>
                <w:rFonts w:ascii="Arial" w:hAnsi="Arial" w:cs="Arial"/>
                <w:sz w:val="20"/>
                <w:szCs w:val="20"/>
              </w:rPr>
              <w:t xml:space="preserve"> for discussion where there are competing principles and provide support for complex decisions</w:t>
            </w:r>
            <w:r w:rsidR="005E49C4">
              <w:rPr>
                <w:rFonts w:ascii="Arial" w:hAnsi="Arial" w:cs="Arial"/>
                <w:sz w:val="20"/>
                <w:szCs w:val="20"/>
              </w:rPr>
              <w:t>, ensuring that the per</w:t>
            </w:r>
            <w:r w:rsidR="00726D75">
              <w:rPr>
                <w:rFonts w:ascii="Arial" w:hAnsi="Arial" w:cs="Arial"/>
                <w:sz w:val="20"/>
                <w:szCs w:val="20"/>
              </w:rPr>
              <w:t>son’s views and preferences are at the centre</w:t>
            </w:r>
            <w:r w:rsidR="00C53C79">
              <w:rPr>
                <w:rFonts w:ascii="Arial" w:hAnsi="Arial" w:cs="Arial"/>
                <w:sz w:val="20"/>
                <w:szCs w:val="20"/>
              </w:rPr>
              <w:t xml:space="preserve"> of discussions</w:t>
            </w:r>
            <w:r w:rsidRPr="5AC2FA13">
              <w:rPr>
                <w:rFonts w:ascii="Arial" w:hAnsi="Arial" w:cs="Arial"/>
                <w:sz w:val="20"/>
                <w:szCs w:val="20"/>
              </w:rPr>
              <w:t>?</w:t>
            </w:r>
            <w:r w:rsidR="006F59A9">
              <w:rPr>
                <w:rFonts w:ascii="Arial" w:hAnsi="Arial" w:cs="Arial"/>
                <w:sz w:val="20"/>
                <w:szCs w:val="20"/>
              </w:rPr>
              <w:t xml:space="preserve"> </w:t>
            </w:r>
            <w:r w:rsidR="005E49C4">
              <w:rPr>
                <w:rFonts w:ascii="Arial" w:hAnsi="Arial" w:cs="Arial"/>
                <w:sz w:val="20"/>
                <w:szCs w:val="20"/>
              </w:rPr>
              <w:t>How does lived experience shape those discussions?</w:t>
            </w:r>
            <w:r w:rsidRPr="5AC2FA13">
              <w:rPr>
                <w:rFonts w:ascii="Arial" w:hAnsi="Arial" w:cs="Arial"/>
                <w:sz w:val="20"/>
                <w:szCs w:val="20"/>
              </w:rPr>
              <w:t xml:space="preserve"> </w:t>
            </w:r>
            <w:r w:rsidR="598B33F1">
              <w:rPr>
                <w:noProof/>
              </w:rPr>
              <w:drawing>
                <wp:inline distT="0" distB="0" distL="0" distR="0" wp14:anchorId="4029AAF8" wp14:editId="19E52735">
                  <wp:extent cx="1143000" cy="142875"/>
                  <wp:effectExtent l="0" t="0" r="0" b="0"/>
                  <wp:docPr id="19810484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48446" name="Picture 1981048446"/>
                          <pic:cNvPicPr/>
                        </pic:nvPicPr>
                        <pic:blipFill>
                          <a:blip r:embed="rId27">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5EBA96D1">
              <w:rPr>
                <w:noProof/>
              </w:rPr>
              <w:drawing>
                <wp:inline distT="0" distB="0" distL="0" distR="0" wp14:anchorId="39D9B48F" wp14:editId="1591D46C">
                  <wp:extent cx="1143000" cy="142875"/>
                  <wp:effectExtent l="0" t="0" r="0" b="0"/>
                  <wp:docPr id="1112193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93318" name="Picture 1112193318"/>
                          <pic:cNvPicPr/>
                        </pic:nvPicPr>
                        <pic:blipFill>
                          <a:blip r:embed="rId14">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2D73677D">
              <w:rPr>
                <w:noProof/>
              </w:rPr>
              <w:drawing>
                <wp:inline distT="0" distB="0" distL="0" distR="0" wp14:anchorId="24E91D41" wp14:editId="19919A21">
                  <wp:extent cx="1143000" cy="142875"/>
                  <wp:effectExtent l="0" t="0" r="0" b="0"/>
                  <wp:docPr id="17401501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50116" name="Picture 1740150116"/>
                          <pic:cNvPicPr/>
                        </pic:nvPicPr>
                        <pic:blipFill>
                          <a:blip r:embed="rId23">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204D4744" w14:textId="77777777" w:rsidR="00807B83" w:rsidRPr="00C20B1F" w:rsidRDefault="00807B83">
            <w:pPr>
              <w:spacing w:line="276" w:lineRule="auto"/>
              <w:rPr>
                <w:rFonts w:ascii="Arial" w:hAnsi="Arial" w:cs="Arial"/>
                <w:sz w:val="20"/>
                <w:szCs w:val="20"/>
              </w:rPr>
            </w:pPr>
          </w:p>
        </w:tc>
      </w:tr>
      <w:tr w:rsidR="00115C92" w:rsidRPr="0087208E" w14:paraId="0B07CA95" w14:textId="77777777">
        <w:tc>
          <w:tcPr>
            <w:tcW w:w="3911" w:type="pct"/>
          </w:tcPr>
          <w:p w14:paraId="1231A235" w14:textId="72B39BD7" w:rsidR="00115C92" w:rsidRPr="00115C92" w:rsidRDefault="00115C92" w:rsidP="00115C92">
            <w:pPr>
              <w:spacing w:before="60" w:after="60" w:line="276" w:lineRule="auto"/>
              <w:rPr>
                <w:rFonts w:ascii="Arial" w:hAnsi="Arial" w:cs="Arial"/>
                <w:color w:val="269CCE"/>
              </w:rPr>
            </w:pPr>
            <w:r w:rsidRPr="00115C92">
              <w:rPr>
                <w:rFonts w:ascii="Arial" w:hAnsi="Arial" w:cs="Arial"/>
                <w:b/>
                <w:bCs/>
                <w:color w:val="269CCE"/>
              </w:rPr>
              <w:t>Service delivery:</w:t>
            </w:r>
            <w:r w:rsidRPr="00115C92">
              <w:rPr>
                <w:rFonts w:ascii="Arial" w:hAnsi="Arial" w:cs="Arial"/>
                <w:color w:val="269CCE"/>
              </w:rPr>
              <w:t xml:space="preserve"> Identify an</w:t>
            </w:r>
            <w:r w:rsidR="005F1F5F">
              <w:rPr>
                <w:rFonts w:ascii="Arial" w:hAnsi="Arial" w:cs="Arial"/>
                <w:color w:val="269CCE"/>
              </w:rPr>
              <w:t>d</w:t>
            </w:r>
            <w:r w:rsidRPr="00115C92">
              <w:rPr>
                <w:rFonts w:ascii="Arial" w:hAnsi="Arial" w:cs="Arial"/>
                <w:color w:val="269CCE"/>
              </w:rPr>
              <w:t xml:space="preserve"> address the specific needs of the diverse consumers, carers and families that use your service, with specific attention to the health needs of Aboriginal consumers, families and carers</w:t>
            </w:r>
          </w:p>
          <w:p w14:paraId="52EF2237" w14:textId="3782C69B" w:rsidR="00115C92" w:rsidRPr="0087208E" w:rsidRDefault="00115C92" w:rsidP="00115C92">
            <w:pPr>
              <w:pStyle w:val="ListParagraph"/>
              <w:numPr>
                <w:ilvl w:val="0"/>
                <w:numId w:val="13"/>
              </w:numPr>
              <w:spacing w:line="276" w:lineRule="auto"/>
              <w:rPr>
                <w:rFonts w:ascii="Arial" w:hAnsi="Arial" w:cs="Arial"/>
                <w:sz w:val="20"/>
                <w:szCs w:val="20"/>
              </w:rPr>
            </w:pPr>
            <w:r w:rsidRPr="0087208E">
              <w:rPr>
                <w:rFonts w:ascii="Arial" w:hAnsi="Arial" w:cs="Arial"/>
                <w:sz w:val="20"/>
                <w:szCs w:val="20"/>
              </w:rPr>
              <w:t xml:space="preserve">How do we use data to understand who uses, or may not be accessing, our service, and to understand where we can improve? </w:t>
            </w:r>
            <w:r w:rsidR="39585803">
              <w:rPr>
                <w:noProof/>
              </w:rPr>
              <w:drawing>
                <wp:inline distT="0" distB="0" distL="0" distR="0" wp14:anchorId="7E076C1D" wp14:editId="01B1D9B5">
                  <wp:extent cx="1143000" cy="142875"/>
                  <wp:effectExtent l="0" t="0" r="0" b="0"/>
                  <wp:docPr id="16466540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54074" name="Picture 1646654074"/>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008C5F7F">
              <w:rPr>
                <w:noProof/>
              </w:rPr>
              <w:drawing>
                <wp:inline distT="0" distB="0" distL="0" distR="0" wp14:anchorId="2F09F5F0" wp14:editId="2C2CB28F">
                  <wp:extent cx="1152144" cy="145112"/>
                  <wp:effectExtent l="0" t="0" r="0" b="0"/>
                  <wp:docPr id="722592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62052" name="Picture 1075162052"/>
                          <pic:cNvPicPr/>
                        </pic:nvPicPr>
                        <pic:blipFill>
                          <a:blip r:embed="rId38" cstate="print">
                            <a:extLst>
                              <a:ext uri="{28A0092B-C50C-407E-A947-70E740481C1C}">
                                <a14:useLocalDpi xmlns:a14="http://schemas.microsoft.com/office/drawing/2010/main"/>
                              </a:ext>
                            </a:extLst>
                          </a:blip>
                          <a:stretch>
                            <a:fillRect/>
                          </a:stretch>
                        </pic:blipFill>
                        <pic:spPr>
                          <a:xfrm>
                            <a:off x="0" y="0"/>
                            <a:ext cx="1152144" cy="145112"/>
                          </a:xfrm>
                          <a:prstGeom prst="rect">
                            <a:avLst/>
                          </a:prstGeom>
                        </pic:spPr>
                      </pic:pic>
                    </a:graphicData>
                  </a:graphic>
                </wp:inline>
              </w:drawing>
            </w:r>
            <w:r w:rsidRPr="0087208E">
              <w:rPr>
                <w:rFonts w:ascii="Arial" w:hAnsi="Arial" w:cs="Arial"/>
                <w:sz w:val="20"/>
                <w:szCs w:val="20"/>
              </w:rPr>
              <w:t>For example, how do we review:</w:t>
            </w:r>
          </w:p>
          <w:p w14:paraId="3B006D06" w14:textId="77777777" w:rsidR="00115C92" w:rsidRPr="0087208E" w:rsidRDefault="00115C92" w:rsidP="00780E53">
            <w:pPr>
              <w:pStyle w:val="ListParagraph"/>
              <w:numPr>
                <w:ilvl w:val="1"/>
                <w:numId w:val="4"/>
              </w:numPr>
              <w:spacing w:line="276" w:lineRule="auto"/>
              <w:rPr>
                <w:rFonts w:ascii="Arial" w:hAnsi="Arial" w:cs="Arial"/>
                <w:sz w:val="20"/>
                <w:szCs w:val="20"/>
              </w:rPr>
            </w:pPr>
            <w:r w:rsidRPr="0087208E">
              <w:rPr>
                <w:rFonts w:ascii="Arial" w:hAnsi="Arial" w:cs="Arial"/>
                <w:sz w:val="20"/>
                <w:szCs w:val="20"/>
              </w:rPr>
              <w:t xml:space="preserve">data on cultural, language, gender and other identity-based needs to understand the diversity of your service users and ensure services and engagement activities are accessible and inclusive. </w:t>
            </w:r>
          </w:p>
          <w:p w14:paraId="1A635F3E" w14:textId="77777777" w:rsidR="00115C92" w:rsidRPr="0087208E" w:rsidRDefault="00115C92" w:rsidP="00780E53">
            <w:pPr>
              <w:pStyle w:val="ListParagraph"/>
              <w:numPr>
                <w:ilvl w:val="1"/>
                <w:numId w:val="4"/>
              </w:numPr>
              <w:spacing w:line="276" w:lineRule="auto"/>
              <w:rPr>
                <w:rFonts w:ascii="Arial" w:hAnsi="Arial" w:cs="Arial"/>
                <w:sz w:val="20"/>
                <w:szCs w:val="20"/>
              </w:rPr>
            </w:pPr>
            <w:r w:rsidRPr="0087208E">
              <w:rPr>
                <w:rFonts w:ascii="Arial" w:hAnsi="Arial" w:cs="Arial"/>
                <w:sz w:val="20"/>
                <w:szCs w:val="20"/>
              </w:rPr>
              <w:t>rates of access to interpreters compared against registration data of number of current consumers and carers that require an interpreter, including instances where an interpreter was required but unable to be accessed</w:t>
            </w:r>
          </w:p>
          <w:p w14:paraId="71497BC0" w14:textId="2B0F716C" w:rsidR="00115C92" w:rsidRPr="0087208E" w:rsidRDefault="00115C92" w:rsidP="00780E53">
            <w:pPr>
              <w:pStyle w:val="ListParagraph"/>
              <w:numPr>
                <w:ilvl w:val="1"/>
                <w:numId w:val="4"/>
              </w:numPr>
              <w:spacing w:line="276" w:lineRule="auto"/>
            </w:pPr>
            <w:r w:rsidRPr="0087208E">
              <w:rPr>
                <w:rFonts w:ascii="Arial" w:hAnsi="Arial" w:cs="Arial"/>
                <w:sz w:val="20"/>
                <w:szCs w:val="20"/>
              </w:rPr>
              <w:t>whether any communities are under-represented in having identified carers</w:t>
            </w:r>
            <w:r w:rsidR="68584DB6" w:rsidRPr="0B85CD9D">
              <w:rPr>
                <w:rFonts w:ascii="Arial" w:hAnsi="Arial" w:cs="Arial"/>
                <w:sz w:val="20"/>
                <w:szCs w:val="20"/>
              </w:rPr>
              <w:t xml:space="preserve"> </w:t>
            </w:r>
            <w:r w:rsidR="6BCD667B">
              <w:rPr>
                <w:noProof/>
              </w:rPr>
              <w:drawing>
                <wp:inline distT="0" distB="0" distL="0" distR="0" wp14:anchorId="615E9CF3" wp14:editId="7FFCC758">
                  <wp:extent cx="1143000" cy="142875"/>
                  <wp:effectExtent l="0" t="0" r="0" b="0"/>
                  <wp:docPr id="10533031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03167" name="Picture 1053303167"/>
                          <pic:cNvPicPr/>
                        </pic:nvPicPr>
                        <pic:blipFill>
                          <a:blip r:embed="rId2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p w14:paraId="2B1D77BA" w14:textId="77777777" w:rsidR="00115C92" w:rsidRDefault="00115C92" w:rsidP="00780E53">
            <w:pPr>
              <w:pStyle w:val="ListParagraph"/>
              <w:numPr>
                <w:ilvl w:val="1"/>
                <w:numId w:val="4"/>
              </w:numPr>
              <w:spacing w:line="276" w:lineRule="auto"/>
              <w:rPr>
                <w:rFonts w:ascii="Arial" w:hAnsi="Arial" w:cs="Arial"/>
                <w:sz w:val="20"/>
                <w:szCs w:val="20"/>
              </w:rPr>
            </w:pPr>
            <w:r w:rsidRPr="0087208E">
              <w:rPr>
                <w:rFonts w:ascii="Arial" w:hAnsi="Arial" w:cs="Arial"/>
                <w:sz w:val="20"/>
                <w:szCs w:val="20"/>
              </w:rPr>
              <w:t>registration data compared with demographic data, to understand access among diverse and First Nations consumers</w:t>
            </w:r>
          </w:p>
          <w:p w14:paraId="00AE7F65" w14:textId="0F24176C" w:rsidR="00115C92" w:rsidRDefault="00115C92" w:rsidP="03DBB5D5">
            <w:pPr>
              <w:pStyle w:val="ListParagraph"/>
              <w:numPr>
                <w:ilvl w:val="1"/>
                <w:numId w:val="4"/>
              </w:numPr>
              <w:spacing w:line="276" w:lineRule="auto"/>
              <w:rPr>
                <w:rFonts w:ascii="Arial" w:hAnsi="Arial" w:cs="Arial"/>
                <w:sz w:val="20"/>
                <w:szCs w:val="20"/>
              </w:rPr>
            </w:pPr>
            <w:r w:rsidRPr="00A40886">
              <w:rPr>
                <w:rFonts w:ascii="Arial" w:hAnsi="Arial" w:cs="Arial"/>
                <w:sz w:val="20"/>
                <w:szCs w:val="20"/>
              </w:rPr>
              <w:t>rate of compulsory vs voluntary treatment for diverse and First Nations consumers. If rates of compulsory treatment are higher than expected compared to population, review care approaches - including how to better promote voluntary treatment, e.g. through stronger engagement with First Nations services</w:t>
            </w:r>
            <w:r w:rsidR="002B782C">
              <w:rPr>
                <w:rFonts w:ascii="Arial" w:hAnsi="Arial" w:cs="Arial"/>
                <w:sz w:val="20"/>
                <w:szCs w:val="20"/>
              </w:rPr>
              <w:t>.</w:t>
            </w:r>
          </w:p>
          <w:p w14:paraId="0042BBDF" w14:textId="7BFC5C9E" w:rsidR="00115C92" w:rsidRPr="0087208E" w:rsidRDefault="00115C92" w:rsidP="00F40B72">
            <w:pPr>
              <w:pStyle w:val="ListParagraph"/>
              <w:numPr>
                <w:ilvl w:val="0"/>
                <w:numId w:val="49"/>
              </w:numPr>
              <w:rPr>
                <w:rFonts w:ascii="Arial" w:hAnsi="Arial" w:cs="Arial"/>
                <w:sz w:val="20"/>
                <w:szCs w:val="20"/>
              </w:rPr>
            </w:pPr>
            <w:r w:rsidRPr="0087208E">
              <w:rPr>
                <w:rFonts w:ascii="Arial" w:hAnsi="Arial" w:cs="Arial"/>
                <w:sz w:val="20"/>
                <w:szCs w:val="20"/>
              </w:rPr>
              <w:lastRenderedPageBreak/>
              <w:t xml:space="preserve">How do we create a safe, welcoming environment for diverse communities? </w:t>
            </w:r>
            <w:r w:rsidR="57192140">
              <w:rPr>
                <w:noProof/>
              </w:rPr>
              <w:drawing>
                <wp:inline distT="0" distB="0" distL="0" distR="0" wp14:anchorId="6544A357" wp14:editId="0F930616">
                  <wp:extent cx="1143000" cy="142875"/>
                  <wp:effectExtent l="0" t="0" r="0" b="0"/>
                  <wp:docPr id="4446330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33072" name="Picture 444633072"/>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00403952">
              <w:rPr>
                <w:noProof/>
              </w:rPr>
              <w:drawing>
                <wp:inline distT="0" distB="0" distL="0" distR="0" wp14:anchorId="5E03A2D6" wp14:editId="4C8AC8A7">
                  <wp:extent cx="1152144" cy="145112"/>
                  <wp:effectExtent l="0" t="0" r="0" b="0"/>
                  <wp:docPr id="14394451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62052" name="Picture 1075162052"/>
                          <pic:cNvPicPr/>
                        </pic:nvPicPr>
                        <pic:blipFill>
                          <a:blip r:embed="rId38" cstate="print">
                            <a:extLst>
                              <a:ext uri="{28A0092B-C50C-407E-A947-70E740481C1C}">
                                <a14:useLocalDpi xmlns:a14="http://schemas.microsoft.com/office/drawing/2010/main"/>
                              </a:ext>
                            </a:extLst>
                          </a:blip>
                          <a:stretch>
                            <a:fillRect/>
                          </a:stretch>
                        </pic:blipFill>
                        <pic:spPr>
                          <a:xfrm>
                            <a:off x="0" y="0"/>
                            <a:ext cx="1152144" cy="145112"/>
                          </a:xfrm>
                          <a:prstGeom prst="rect">
                            <a:avLst/>
                          </a:prstGeom>
                        </pic:spPr>
                      </pic:pic>
                    </a:graphicData>
                  </a:graphic>
                </wp:inline>
              </w:drawing>
            </w:r>
            <w:r w:rsidR="00EF03BA">
              <w:rPr>
                <w:rFonts w:ascii="Arial" w:hAnsi="Arial" w:cs="Arial"/>
                <w:sz w:val="20"/>
                <w:szCs w:val="20"/>
              </w:rPr>
              <w:t xml:space="preserve"> </w:t>
            </w:r>
            <w:r w:rsidR="00EF03BA">
              <w:rPr>
                <w:noProof/>
              </w:rPr>
              <w:drawing>
                <wp:inline distT="0" distB="0" distL="0" distR="0" wp14:anchorId="52DDC06D" wp14:editId="202C06F7">
                  <wp:extent cx="1152144" cy="145852"/>
                  <wp:effectExtent l="0" t="0" r="0" b="0"/>
                  <wp:docPr id="83590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25627" name="Picture 904925627"/>
                          <pic:cNvPicPr/>
                        </pic:nvPicPr>
                        <pic:blipFill>
                          <a:blip r:embed="rId39" cstate="print">
                            <a:extLst>
                              <a:ext uri="{28A0092B-C50C-407E-A947-70E740481C1C}">
                                <a14:useLocalDpi xmlns:a14="http://schemas.microsoft.com/office/drawing/2010/main"/>
                              </a:ext>
                            </a:extLst>
                          </a:blip>
                          <a:stretch>
                            <a:fillRect/>
                          </a:stretch>
                        </pic:blipFill>
                        <pic:spPr>
                          <a:xfrm>
                            <a:off x="0" y="0"/>
                            <a:ext cx="1152144" cy="145852"/>
                          </a:xfrm>
                          <a:prstGeom prst="rect">
                            <a:avLst/>
                          </a:prstGeom>
                        </pic:spPr>
                      </pic:pic>
                    </a:graphicData>
                  </a:graphic>
                </wp:inline>
              </w:drawing>
            </w:r>
            <w:r w:rsidR="5EA24C2B" w:rsidRPr="0B85CD9D">
              <w:rPr>
                <w:rFonts w:ascii="Arial" w:hAnsi="Arial" w:cs="Arial"/>
                <w:sz w:val="20"/>
                <w:szCs w:val="20"/>
              </w:rPr>
              <w:t xml:space="preserve"> </w:t>
            </w:r>
            <w:r w:rsidRPr="0087208E">
              <w:rPr>
                <w:rFonts w:ascii="Arial" w:hAnsi="Arial" w:cs="Arial"/>
                <w:sz w:val="20"/>
                <w:szCs w:val="20"/>
              </w:rPr>
              <w:t xml:space="preserve">For example, </w:t>
            </w:r>
            <w:r>
              <w:rPr>
                <w:rFonts w:ascii="Arial" w:hAnsi="Arial" w:cs="Arial"/>
                <w:sz w:val="20"/>
                <w:szCs w:val="20"/>
              </w:rPr>
              <w:t xml:space="preserve">how </w:t>
            </w:r>
            <w:r w:rsidRPr="0087208E">
              <w:rPr>
                <w:rFonts w:ascii="Arial" w:hAnsi="Arial" w:cs="Arial"/>
                <w:sz w:val="20"/>
                <w:szCs w:val="20"/>
              </w:rPr>
              <w:t>do we:</w:t>
            </w:r>
          </w:p>
          <w:p w14:paraId="1B2E168E" w14:textId="2C7C94C0" w:rsidR="00115C92" w:rsidRPr="0087208E" w:rsidRDefault="00115C92" w:rsidP="00F40B72">
            <w:pPr>
              <w:pStyle w:val="ListParagraph"/>
              <w:numPr>
                <w:ilvl w:val="1"/>
                <w:numId w:val="4"/>
              </w:numPr>
              <w:spacing w:line="276" w:lineRule="auto"/>
            </w:pPr>
            <w:r w:rsidRPr="0087208E">
              <w:rPr>
                <w:rFonts w:ascii="Arial" w:hAnsi="Arial" w:cs="Arial"/>
                <w:sz w:val="20"/>
                <w:szCs w:val="20"/>
              </w:rPr>
              <w:t xml:space="preserve">formally acknowledge traditional owners, display posters, artwork and culturally appropriate pamphlets and health information for Aboriginal consumers – see the </w:t>
            </w:r>
            <w:r w:rsidRPr="00780E53">
              <w:rPr>
                <w:rFonts w:ascii="Arial" w:hAnsi="Arial" w:cs="Arial"/>
                <w:sz w:val="20"/>
                <w:szCs w:val="20"/>
              </w:rPr>
              <w:t>Aboriginal and Torres Strait Islander Cultural safety framework guidelines</w:t>
            </w:r>
            <w:r w:rsidRPr="0087208E">
              <w:rPr>
                <w:rFonts w:ascii="Arial" w:hAnsi="Arial" w:cs="Arial"/>
                <w:sz w:val="20"/>
                <w:szCs w:val="20"/>
              </w:rPr>
              <w:t xml:space="preserve"> (Department of Health and Human Services, 2020)?</w:t>
            </w:r>
          </w:p>
          <w:p w14:paraId="5224166F" w14:textId="77777777" w:rsidR="00115C92" w:rsidRDefault="00115C92" w:rsidP="00F40B72">
            <w:pPr>
              <w:pStyle w:val="ListParagraph"/>
              <w:numPr>
                <w:ilvl w:val="1"/>
                <w:numId w:val="4"/>
              </w:numPr>
              <w:spacing w:line="276" w:lineRule="auto"/>
              <w:rPr>
                <w:rFonts w:ascii="Arial" w:hAnsi="Arial" w:cs="Arial"/>
                <w:sz w:val="20"/>
                <w:szCs w:val="20"/>
              </w:rPr>
            </w:pPr>
            <w:r w:rsidRPr="0087208E">
              <w:rPr>
                <w:rFonts w:ascii="Arial" w:hAnsi="Arial" w:cs="Arial"/>
                <w:sz w:val="20"/>
                <w:szCs w:val="20"/>
              </w:rPr>
              <w:t>display pamphlets, posters, flags, lanyards, or artwork that reflects the diversity of consumers who use your service?</w:t>
            </w:r>
          </w:p>
          <w:p w14:paraId="4D7D882D" w14:textId="7A56EA8F" w:rsidR="00115C92" w:rsidRPr="00780E53" w:rsidRDefault="00115C92" w:rsidP="00F40B72">
            <w:pPr>
              <w:pStyle w:val="ListParagraph"/>
              <w:numPr>
                <w:ilvl w:val="1"/>
                <w:numId w:val="4"/>
              </w:numPr>
              <w:spacing w:line="276" w:lineRule="auto"/>
              <w:rPr>
                <w:rFonts w:ascii="Arial" w:hAnsi="Arial" w:cs="Arial"/>
                <w:sz w:val="20"/>
                <w:szCs w:val="20"/>
              </w:rPr>
            </w:pPr>
            <w:r w:rsidRPr="0087208E">
              <w:rPr>
                <w:rFonts w:ascii="Arial" w:hAnsi="Arial" w:cs="Arial"/>
                <w:sz w:val="20"/>
                <w:szCs w:val="20"/>
              </w:rPr>
              <w:t>recognise significant days, weeks and events including NAIDOC Week, Reconciliation Week, National Sorry Day, Mabo Day, Aboriginal and Torres Strait Islander Children’s Day, Refugee Week, Harmony Day, Pride events, etc?</w:t>
            </w:r>
          </w:p>
          <w:p w14:paraId="63DDF6BE" w14:textId="2E1925CA" w:rsidR="00115C92" w:rsidRPr="00780E53" w:rsidRDefault="00115C92" w:rsidP="00F40B72">
            <w:pPr>
              <w:pStyle w:val="ListParagraph"/>
              <w:numPr>
                <w:ilvl w:val="1"/>
                <w:numId w:val="4"/>
              </w:numPr>
              <w:spacing w:line="276" w:lineRule="auto"/>
              <w:rPr>
                <w:rFonts w:ascii="Arial" w:hAnsi="Arial" w:cs="Arial"/>
                <w:sz w:val="20"/>
                <w:szCs w:val="20"/>
              </w:rPr>
            </w:pPr>
            <w:r w:rsidRPr="00780E53">
              <w:rPr>
                <w:rFonts w:ascii="Arial" w:hAnsi="Arial" w:cs="Arial"/>
                <w:sz w:val="20"/>
                <w:szCs w:val="20"/>
              </w:rPr>
              <w:t>ensure our staff have access to ongoing training, supervision and reflective practice that supports the provision of culturally safe and responsive care? See further actions under ‘Workforce development’</w:t>
            </w:r>
            <w:r w:rsidR="00535485">
              <w:rPr>
                <w:rFonts w:ascii="Arial" w:hAnsi="Arial" w:cs="Arial"/>
                <w:sz w:val="20"/>
                <w:szCs w:val="20"/>
              </w:rPr>
              <w:t>.</w:t>
            </w:r>
          </w:p>
          <w:p w14:paraId="554FD367" w14:textId="5EEC6630" w:rsidR="00115C92" w:rsidRPr="00780E53" w:rsidRDefault="00115C92" w:rsidP="00F40B72">
            <w:pPr>
              <w:pStyle w:val="ListParagraph"/>
              <w:numPr>
                <w:ilvl w:val="1"/>
                <w:numId w:val="4"/>
              </w:numPr>
              <w:spacing w:line="276" w:lineRule="auto"/>
              <w:rPr>
                <w:rFonts w:ascii="Arial" w:hAnsi="Arial" w:cs="Arial"/>
                <w:sz w:val="20"/>
                <w:szCs w:val="20"/>
              </w:rPr>
            </w:pPr>
            <w:r w:rsidRPr="00780E53">
              <w:rPr>
                <w:rFonts w:ascii="Arial" w:hAnsi="Arial" w:cs="Arial"/>
                <w:sz w:val="20"/>
                <w:szCs w:val="20"/>
              </w:rPr>
              <w:t>support our staff to understand and connect with specialist staff who can support culturally appropriate responses e.g. Aboriginal Liaison Officers, Koorie Mental Health Liaison Officers and other specialist staff</w:t>
            </w:r>
            <w:r w:rsidR="00535485">
              <w:rPr>
                <w:rFonts w:ascii="Arial" w:hAnsi="Arial" w:cs="Arial"/>
                <w:sz w:val="20"/>
                <w:szCs w:val="20"/>
              </w:rPr>
              <w:t>.</w:t>
            </w:r>
            <w:r w:rsidRPr="00780E53">
              <w:rPr>
                <w:rFonts w:ascii="Arial" w:hAnsi="Arial" w:cs="Arial"/>
                <w:sz w:val="20"/>
                <w:szCs w:val="20"/>
              </w:rPr>
              <w:t xml:space="preserve"> </w:t>
            </w:r>
          </w:p>
          <w:p w14:paraId="01A942FE" w14:textId="57949CD0" w:rsidR="00115C92" w:rsidRDefault="00115C92" w:rsidP="03DBB5D5">
            <w:pPr>
              <w:pStyle w:val="ListParagraph"/>
              <w:numPr>
                <w:ilvl w:val="1"/>
                <w:numId w:val="4"/>
              </w:numPr>
              <w:spacing w:line="276" w:lineRule="auto"/>
              <w:rPr>
                <w:rFonts w:ascii="Arial" w:hAnsi="Arial" w:cs="Arial"/>
                <w:sz w:val="20"/>
                <w:szCs w:val="20"/>
              </w:rPr>
            </w:pPr>
            <w:r w:rsidRPr="00780E53">
              <w:rPr>
                <w:rFonts w:ascii="Arial" w:hAnsi="Arial" w:cs="Arial"/>
                <w:sz w:val="20"/>
                <w:szCs w:val="20"/>
              </w:rPr>
              <w:t>build or strengthen partnerships with multicultural organisations or other healthcare providers to build relationships and understand how our service can reduce barriers to engagement and ensure consumers, carers and families with diverse experiences feel safe and supported to use our service and contribute to system improvement activities.</w:t>
            </w:r>
          </w:p>
          <w:p w14:paraId="557BC58A" w14:textId="44EF80CE" w:rsidR="00115C92" w:rsidRDefault="00115C92" w:rsidP="00115C92">
            <w:pPr>
              <w:pStyle w:val="ListParagraph"/>
              <w:numPr>
                <w:ilvl w:val="0"/>
                <w:numId w:val="13"/>
              </w:numPr>
              <w:spacing w:line="276" w:lineRule="auto"/>
              <w:rPr>
                <w:rFonts w:ascii="Arial" w:hAnsi="Arial" w:cs="Arial"/>
                <w:sz w:val="20"/>
                <w:szCs w:val="20"/>
              </w:rPr>
            </w:pPr>
            <w:r w:rsidRPr="0B5BE473">
              <w:rPr>
                <w:rFonts w:ascii="Arial" w:hAnsi="Arial" w:cs="Arial"/>
                <w:sz w:val="20"/>
                <w:szCs w:val="20"/>
              </w:rPr>
              <w:t>How do we tailor our communications to the diversity of the people who use our service and where relevant, our local community?</w:t>
            </w:r>
            <w:r w:rsidR="3CC3BE1D">
              <w:rPr>
                <w:noProof/>
              </w:rPr>
              <w:drawing>
                <wp:inline distT="0" distB="0" distL="0" distR="0" wp14:anchorId="079862F1" wp14:editId="5D807CE2">
                  <wp:extent cx="1143000" cy="142875"/>
                  <wp:effectExtent l="0" t="0" r="0" b="0"/>
                  <wp:docPr id="9503013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01351" name="Picture 950301351"/>
                          <pic:cNvPicPr/>
                        </pic:nvPicPr>
                        <pic:blipFill>
                          <a:blip r:embed="rId15">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sidR="3F3E7E9B">
              <w:rPr>
                <w:noProof/>
              </w:rPr>
              <w:drawing>
                <wp:inline distT="0" distB="0" distL="0" distR="0" wp14:anchorId="6406E891" wp14:editId="22A2C3F9">
                  <wp:extent cx="1143000" cy="142875"/>
                  <wp:effectExtent l="0" t="0" r="0" b="0"/>
                  <wp:docPr id="11596042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04246" name="Picture 1159604246"/>
                          <pic:cNvPicPr/>
                        </pic:nvPicPr>
                        <pic:blipFill>
                          <a:blip r:embed="rId16">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r>
              <w:rPr>
                <w:rFonts w:ascii="Arial" w:hAnsi="Arial" w:cs="Arial"/>
                <w:sz w:val="20"/>
                <w:szCs w:val="20"/>
              </w:rPr>
              <w:t xml:space="preserve"> For example, do we:</w:t>
            </w:r>
          </w:p>
          <w:p w14:paraId="085632FA" w14:textId="77777777" w:rsidR="00115C92" w:rsidRDefault="00115C92" w:rsidP="00115C92">
            <w:pPr>
              <w:pStyle w:val="ListParagraph"/>
              <w:numPr>
                <w:ilvl w:val="1"/>
                <w:numId w:val="13"/>
              </w:numPr>
              <w:spacing w:line="276" w:lineRule="auto"/>
              <w:rPr>
                <w:rFonts w:ascii="Arial" w:hAnsi="Arial" w:cs="Arial"/>
                <w:sz w:val="20"/>
                <w:szCs w:val="20"/>
              </w:rPr>
            </w:pPr>
            <w:r>
              <w:rPr>
                <w:rFonts w:ascii="Arial" w:hAnsi="Arial" w:cs="Arial"/>
                <w:sz w:val="20"/>
                <w:szCs w:val="20"/>
              </w:rPr>
              <w:t>provide information in multiple languages including information about how to request an interpreter?</w:t>
            </w:r>
          </w:p>
          <w:p w14:paraId="3D459303" w14:textId="7C0ECF6A" w:rsidR="00115C92" w:rsidRPr="00780E53" w:rsidRDefault="00115C92" w:rsidP="00780E53">
            <w:pPr>
              <w:pStyle w:val="ListParagraph"/>
              <w:numPr>
                <w:ilvl w:val="1"/>
                <w:numId w:val="13"/>
              </w:numPr>
              <w:spacing w:line="276" w:lineRule="auto"/>
            </w:pPr>
            <w:r w:rsidRPr="006E3746">
              <w:rPr>
                <w:rFonts w:ascii="Arial" w:hAnsi="Arial" w:cs="Arial"/>
                <w:sz w:val="20"/>
                <w:szCs w:val="20"/>
              </w:rPr>
              <w:t xml:space="preserve">provide timely access to </w:t>
            </w:r>
            <w:proofErr w:type="spellStart"/>
            <w:r w:rsidRPr="006E3746">
              <w:rPr>
                <w:rFonts w:ascii="Arial" w:hAnsi="Arial" w:cs="Arial"/>
                <w:sz w:val="20"/>
                <w:szCs w:val="20"/>
              </w:rPr>
              <w:t>Auslan</w:t>
            </w:r>
            <w:proofErr w:type="spellEnd"/>
            <w:r w:rsidRPr="006E3746">
              <w:rPr>
                <w:rFonts w:ascii="Arial" w:hAnsi="Arial" w:cs="Arial"/>
                <w:sz w:val="20"/>
                <w:szCs w:val="20"/>
              </w:rPr>
              <w:t xml:space="preserve"> interpreters, Easy English resources, and resources to support communication for consumers with an intellectual or cognitive disability?</w:t>
            </w:r>
            <w:r w:rsidR="33FD9698">
              <w:rPr>
                <w:noProof/>
              </w:rPr>
              <w:drawing>
                <wp:inline distT="0" distB="0" distL="0" distR="0" wp14:anchorId="599F33AD" wp14:editId="5832DDAB">
                  <wp:extent cx="1143000" cy="142875"/>
                  <wp:effectExtent l="0" t="0" r="0" b="0"/>
                  <wp:docPr id="9952985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98589" name="Picture 995298589"/>
                          <pic:cNvPicPr/>
                        </pic:nvPicPr>
                        <pic:blipFill>
                          <a:blip r:embed="rId23">
                            <a:extLst>
                              <a:ext uri="{28A0092B-C50C-407E-A947-70E740481C1C}">
                                <a14:useLocalDpi xmlns:a14="http://schemas.microsoft.com/office/drawing/2010/main"/>
                              </a:ext>
                            </a:extLst>
                          </a:blip>
                          <a:stretch>
                            <a:fillRect/>
                          </a:stretch>
                        </pic:blipFill>
                        <pic:spPr>
                          <a:xfrm>
                            <a:off x="0" y="0"/>
                            <a:ext cx="1143000" cy="142875"/>
                          </a:xfrm>
                          <a:prstGeom prst="rect">
                            <a:avLst/>
                          </a:prstGeom>
                        </pic:spPr>
                      </pic:pic>
                    </a:graphicData>
                  </a:graphic>
                </wp:inline>
              </w:drawing>
            </w:r>
          </w:p>
        </w:tc>
        <w:tc>
          <w:tcPr>
            <w:tcW w:w="1089" w:type="pct"/>
          </w:tcPr>
          <w:p w14:paraId="31259D14" w14:textId="77777777" w:rsidR="00115C92" w:rsidRPr="00C20B1F" w:rsidRDefault="00115C92" w:rsidP="00115C92">
            <w:pPr>
              <w:rPr>
                <w:rFonts w:ascii="Arial" w:hAnsi="Arial" w:cs="Arial"/>
                <w:sz w:val="20"/>
                <w:szCs w:val="20"/>
              </w:rPr>
            </w:pPr>
          </w:p>
        </w:tc>
      </w:tr>
    </w:tbl>
    <w:p w14:paraId="540B9D27" w14:textId="77777777" w:rsidR="00E61277" w:rsidRDefault="00E61277" w:rsidP="005C57BA">
      <w:pPr>
        <w:sectPr w:rsidR="00E61277" w:rsidSect="00C20B1F">
          <w:headerReference w:type="even" r:id="rId40"/>
          <w:headerReference w:type="default" r:id="rId41"/>
          <w:footerReference w:type="even" r:id="rId42"/>
          <w:footerReference w:type="default" r:id="rId43"/>
          <w:headerReference w:type="first" r:id="rId44"/>
          <w:footerReference w:type="first" r:id="rId45"/>
          <w:pgSz w:w="16838" w:h="11906" w:orient="landscape" w:code="9"/>
          <w:pgMar w:top="1440" w:right="1440" w:bottom="1440" w:left="1440" w:header="708" w:footer="708" w:gutter="0"/>
          <w:cols w:space="708"/>
          <w:docGrid w:linePitch="360"/>
        </w:sectPr>
      </w:pPr>
    </w:p>
    <w:p w14:paraId="635B92B1" w14:textId="0821A9E8" w:rsidR="000C692D" w:rsidRPr="00F53979" w:rsidRDefault="008E02E6" w:rsidP="008D66D5">
      <w:pPr>
        <w:pStyle w:val="Body"/>
        <w:spacing w:after="240" w:line="240" w:lineRule="auto"/>
      </w:pPr>
      <w:r w:rsidRPr="00F53979">
        <w:lastRenderedPageBreak/>
        <w:t xml:space="preserve">The four tables below </w:t>
      </w:r>
      <w:r w:rsidR="0096751F">
        <w:t>illustrate</w:t>
      </w:r>
      <w:r w:rsidR="00B54D7E" w:rsidRPr="00F53979">
        <w:t xml:space="preserve"> examples of </w:t>
      </w:r>
      <w:r w:rsidR="00CB6F50" w:rsidRPr="00F53979">
        <w:t xml:space="preserve">how a Plan-Do-Study-Act (PDSA) cycle </w:t>
      </w:r>
      <w:r w:rsidR="004A08CC">
        <w:t>can</w:t>
      </w:r>
      <w:r w:rsidR="00CB6F50" w:rsidRPr="00F53979">
        <w:t xml:space="preserve"> be applied to each principle</w:t>
      </w:r>
      <w:r w:rsidR="00A65781">
        <w:t xml:space="preserve">. Some examples </w:t>
      </w:r>
      <w:r w:rsidR="00E862C5">
        <w:t>lend themselves to rapid testing</w:t>
      </w:r>
      <w:r w:rsidR="00F07433">
        <w:t xml:space="preserve">, while others represent more substantial </w:t>
      </w:r>
      <w:r w:rsidR="00A65781" w:rsidRPr="00A65781">
        <w:t xml:space="preserve">improvement </w:t>
      </w:r>
      <w:r w:rsidR="000E0CBB">
        <w:t>projects.</w:t>
      </w:r>
      <w:r w:rsidR="007F6EFF">
        <w:t xml:space="preserve"> While many of these examples relate to treatment under the Act, </w:t>
      </w:r>
      <w:r w:rsidR="00B078FD">
        <w:t xml:space="preserve">application of the principles </w:t>
      </w:r>
      <w:r w:rsidR="00F20D95">
        <w:t xml:space="preserve">is not limited to </w:t>
      </w:r>
      <w:r w:rsidR="000724EC">
        <w:t xml:space="preserve">treatment provided under the Act. </w:t>
      </w:r>
      <w:r w:rsidR="007F6EFF">
        <w:t xml:space="preserve"> </w:t>
      </w:r>
    </w:p>
    <w:p w14:paraId="6E639830" w14:textId="0BBF4CFD" w:rsidR="004448F3" w:rsidRPr="00C62253" w:rsidRDefault="004448F3" w:rsidP="008D66D5">
      <w:pPr>
        <w:pStyle w:val="Body"/>
        <w:spacing w:after="160" w:line="240" w:lineRule="auto"/>
        <w:rPr>
          <w:rFonts w:asciiTheme="majorHAnsi" w:hAnsiTheme="majorHAnsi"/>
          <w:b/>
          <w:sz w:val="24"/>
          <w:szCs w:val="24"/>
        </w:rPr>
      </w:pPr>
      <w:r w:rsidRPr="00540E27">
        <w:rPr>
          <w:rFonts w:asciiTheme="majorHAnsi" w:hAnsiTheme="majorHAnsi"/>
          <w:b/>
          <w:bCs/>
          <w:sz w:val="24"/>
          <w:szCs w:val="24"/>
        </w:rPr>
        <w:t xml:space="preserve">Table </w:t>
      </w:r>
      <w:r w:rsidR="00C62253" w:rsidRPr="00540E27">
        <w:rPr>
          <w:rFonts w:asciiTheme="majorHAnsi" w:hAnsiTheme="majorHAnsi"/>
          <w:b/>
          <w:bCs/>
          <w:sz w:val="24"/>
          <w:szCs w:val="24"/>
        </w:rPr>
        <w:t>6</w:t>
      </w:r>
      <w:r w:rsidRPr="00540E27">
        <w:rPr>
          <w:rFonts w:asciiTheme="majorHAnsi" w:hAnsiTheme="majorHAnsi"/>
          <w:b/>
          <w:bCs/>
          <w:sz w:val="24"/>
          <w:szCs w:val="24"/>
        </w:rPr>
        <w:t>:  Examples</w:t>
      </w:r>
      <w:r w:rsidRPr="00C62253">
        <w:rPr>
          <w:rFonts w:asciiTheme="majorHAnsi" w:hAnsiTheme="majorHAnsi"/>
          <w:b/>
          <w:sz w:val="24"/>
          <w:szCs w:val="24"/>
        </w:rPr>
        <w:t xml:space="preserve"> of applying a Plan-Do-Study-Act (PDSA) cycle to </w:t>
      </w:r>
      <w:r w:rsidRPr="00472CBB">
        <w:rPr>
          <w:rFonts w:asciiTheme="majorHAnsi" w:hAnsiTheme="majorHAnsi"/>
          <w:b/>
          <w:color w:val="3F7864"/>
          <w:sz w:val="24"/>
          <w:szCs w:val="24"/>
        </w:rPr>
        <w:t>dignity and autonomy, supported decision making, least restrictive and dignity of risk principles</w:t>
      </w:r>
    </w:p>
    <w:tbl>
      <w:tblPr>
        <w:tblStyle w:val="TableGrid"/>
        <w:tblW w:w="5000" w:type="pct"/>
        <w:tblBorders>
          <w:top w:val="single" w:sz="4" w:space="0" w:color="C8E2D9"/>
          <w:left w:val="single" w:sz="4" w:space="0" w:color="C8E2D9"/>
          <w:bottom w:val="single" w:sz="4" w:space="0" w:color="C8E2D9"/>
          <w:right w:val="single" w:sz="4" w:space="0" w:color="C8E2D9"/>
          <w:insideH w:val="single" w:sz="4" w:space="0" w:color="C8E2D9"/>
          <w:insideV w:val="single" w:sz="4" w:space="0" w:color="C8E2D9"/>
        </w:tblBorders>
        <w:tblLook w:val="04A0" w:firstRow="1" w:lastRow="0" w:firstColumn="1" w:lastColumn="0" w:noHBand="0" w:noVBand="1"/>
      </w:tblPr>
      <w:tblGrid>
        <w:gridCol w:w="553"/>
        <w:gridCol w:w="3517"/>
        <w:gridCol w:w="2527"/>
        <w:gridCol w:w="2413"/>
        <w:gridCol w:w="2472"/>
        <w:gridCol w:w="2466"/>
      </w:tblGrid>
      <w:tr w:rsidR="00D91D4F" w:rsidRPr="00033E0A" w14:paraId="117C2A7C" w14:textId="77777777" w:rsidTr="3C248EBE">
        <w:trPr>
          <w:trHeight w:val="213"/>
          <w:tblHeader/>
        </w:trPr>
        <w:tc>
          <w:tcPr>
            <w:tcW w:w="1459" w:type="pct"/>
            <w:gridSpan w:val="2"/>
            <w:shd w:val="clear" w:color="auto" w:fill="E6F2EE"/>
          </w:tcPr>
          <w:p w14:paraId="13F745DB" w14:textId="3580C187" w:rsidR="00E237F2" w:rsidRPr="00F34D28" w:rsidRDefault="00195B99" w:rsidP="00AD7E24">
            <w:pPr>
              <w:pStyle w:val="Body"/>
              <w:spacing w:after="0" w:line="240" w:lineRule="auto"/>
              <w:rPr>
                <w:rFonts w:cs="Arial"/>
                <w:b/>
                <w:color w:val="000000" w:themeColor="text1"/>
              </w:rPr>
            </w:pPr>
            <w:r w:rsidRPr="00361214">
              <w:rPr>
                <w:rFonts w:cs="Arial"/>
                <w:b/>
                <w:color w:val="000000" w:themeColor="text1"/>
              </w:rPr>
              <w:t xml:space="preserve">PDSA cycle </w:t>
            </w:r>
            <w:r w:rsidR="00C93A02" w:rsidRPr="00361214">
              <w:rPr>
                <w:rFonts w:cs="Arial"/>
                <w:b/>
                <w:color w:val="000000" w:themeColor="text1"/>
              </w:rPr>
              <w:t>phase</w:t>
            </w:r>
          </w:p>
        </w:tc>
        <w:tc>
          <w:tcPr>
            <w:tcW w:w="906" w:type="pct"/>
          </w:tcPr>
          <w:p w14:paraId="103F9EA8" w14:textId="4596FA9D" w:rsidR="00E237F2" w:rsidRPr="00417487" w:rsidRDefault="20FC20DB" w:rsidP="3C248EBE">
            <w:pPr>
              <w:pStyle w:val="Body"/>
              <w:jc w:val="center"/>
            </w:pPr>
            <w:r>
              <w:rPr>
                <w:noProof/>
              </w:rPr>
              <w:drawing>
                <wp:inline distT="0" distB="0" distL="0" distR="0" wp14:anchorId="4C192CC4" wp14:editId="61201EBE">
                  <wp:extent cx="1313543" cy="164592"/>
                  <wp:effectExtent l="0" t="0" r="0" b="0"/>
                  <wp:docPr id="1816106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06897" name="Picture 1816106897"/>
                          <pic:cNvPicPr/>
                        </pic:nvPicPr>
                        <pic:blipFill>
                          <a:blip r:embed="rId46" cstate="print">
                            <a:extLst>
                              <a:ext uri="{28A0092B-C50C-407E-A947-70E740481C1C}">
                                <a14:useLocalDpi xmlns:a14="http://schemas.microsoft.com/office/drawing/2010/main"/>
                              </a:ext>
                            </a:extLst>
                          </a:blip>
                          <a:stretch>
                            <a:fillRect/>
                          </a:stretch>
                        </pic:blipFill>
                        <pic:spPr>
                          <a:xfrm>
                            <a:off x="0" y="0"/>
                            <a:ext cx="1313543" cy="164592"/>
                          </a:xfrm>
                          <a:prstGeom prst="rect">
                            <a:avLst/>
                          </a:prstGeom>
                        </pic:spPr>
                      </pic:pic>
                    </a:graphicData>
                  </a:graphic>
                </wp:inline>
              </w:drawing>
            </w:r>
          </w:p>
        </w:tc>
        <w:tc>
          <w:tcPr>
            <w:tcW w:w="865" w:type="pct"/>
          </w:tcPr>
          <w:p w14:paraId="73B63A11" w14:textId="154475FF" w:rsidR="00E237F2" w:rsidRPr="00361214" w:rsidRDefault="106FB9D4" w:rsidP="3C248EBE">
            <w:pPr>
              <w:pStyle w:val="Body"/>
              <w:jc w:val="center"/>
              <w:rPr>
                <w:rFonts w:cs="Arial"/>
                <w:b/>
                <w:bCs/>
              </w:rPr>
            </w:pPr>
            <w:r>
              <w:rPr>
                <w:noProof/>
              </w:rPr>
              <w:drawing>
                <wp:inline distT="0" distB="0" distL="0" distR="0" wp14:anchorId="7E6F7C44" wp14:editId="17BE057A">
                  <wp:extent cx="1316736" cy="166598"/>
                  <wp:effectExtent l="0" t="0" r="0" b="0"/>
                  <wp:docPr id="618397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3968" name="Picture 1336183968"/>
                          <pic:cNvPicPr/>
                        </pic:nvPicPr>
                        <pic:blipFill>
                          <a:blip r:embed="rId47" cstate="print">
                            <a:extLst>
                              <a:ext uri="{28A0092B-C50C-407E-A947-70E740481C1C}">
                                <a14:useLocalDpi xmlns:a14="http://schemas.microsoft.com/office/drawing/2010/main"/>
                              </a:ext>
                            </a:extLst>
                          </a:blip>
                          <a:stretch>
                            <a:fillRect/>
                          </a:stretch>
                        </pic:blipFill>
                        <pic:spPr>
                          <a:xfrm>
                            <a:off x="0" y="0"/>
                            <a:ext cx="1316736" cy="166598"/>
                          </a:xfrm>
                          <a:prstGeom prst="rect">
                            <a:avLst/>
                          </a:prstGeom>
                        </pic:spPr>
                      </pic:pic>
                    </a:graphicData>
                  </a:graphic>
                </wp:inline>
              </w:drawing>
            </w:r>
          </w:p>
        </w:tc>
        <w:tc>
          <w:tcPr>
            <w:tcW w:w="886" w:type="pct"/>
          </w:tcPr>
          <w:p w14:paraId="30DE905E" w14:textId="66CA5852" w:rsidR="00E237F2" w:rsidRPr="00361214" w:rsidRDefault="613BD57D" w:rsidP="3C248EBE">
            <w:pPr>
              <w:pStyle w:val="Body"/>
              <w:jc w:val="center"/>
              <w:rPr>
                <w:rFonts w:cs="Arial"/>
                <w:b/>
                <w:bCs/>
              </w:rPr>
            </w:pPr>
            <w:r>
              <w:rPr>
                <w:noProof/>
              </w:rPr>
              <w:drawing>
                <wp:inline distT="0" distB="0" distL="0" distR="0" wp14:anchorId="4FAA96CF" wp14:editId="3E25A275">
                  <wp:extent cx="1316736" cy="165935"/>
                  <wp:effectExtent l="0" t="0" r="0" b="0"/>
                  <wp:docPr id="798978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46611" name="Picture 1884346611"/>
                          <pic:cNvPicPr/>
                        </pic:nvPicPr>
                        <pic:blipFill>
                          <a:blip r:embed="rId48" cstate="print">
                            <a:extLst>
                              <a:ext uri="{28A0092B-C50C-407E-A947-70E740481C1C}">
                                <a14:useLocalDpi xmlns:a14="http://schemas.microsoft.com/office/drawing/2010/main"/>
                              </a:ext>
                            </a:extLst>
                          </a:blip>
                          <a:stretch>
                            <a:fillRect/>
                          </a:stretch>
                        </pic:blipFill>
                        <pic:spPr>
                          <a:xfrm>
                            <a:off x="0" y="0"/>
                            <a:ext cx="1316736" cy="165935"/>
                          </a:xfrm>
                          <a:prstGeom prst="rect">
                            <a:avLst/>
                          </a:prstGeom>
                        </pic:spPr>
                      </pic:pic>
                    </a:graphicData>
                  </a:graphic>
                </wp:inline>
              </w:drawing>
            </w:r>
          </w:p>
        </w:tc>
        <w:tc>
          <w:tcPr>
            <w:tcW w:w="885" w:type="pct"/>
          </w:tcPr>
          <w:p w14:paraId="65553918" w14:textId="4BC309A5" w:rsidR="00E237F2" w:rsidRPr="00361214" w:rsidRDefault="4AE4A491" w:rsidP="3C248EBE">
            <w:pPr>
              <w:pStyle w:val="Body"/>
              <w:jc w:val="center"/>
              <w:rPr>
                <w:rFonts w:cs="Arial"/>
                <w:b/>
                <w:bCs/>
              </w:rPr>
            </w:pPr>
            <w:r>
              <w:rPr>
                <w:noProof/>
              </w:rPr>
              <w:drawing>
                <wp:inline distT="0" distB="0" distL="0" distR="0" wp14:anchorId="1455D76F" wp14:editId="6926377C">
                  <wp:extent cx="1316736" cy="165721"/>
                  <wp:effectExtent l="0" t="0" r="0" b="0"/>
                  <wp:docPr id="948464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64883" name="Picture 948464883"/>
                          <pic:cNvPicPr/>
                        </pic:nvPicPr>
                        <pic:blipFill>
                          <a:blip r:embed="rId49" cstate="print">
                            <a:extLst>
                              <a:ext uri="{28A0092B-C50C-407E-A947-70E740481C1C}">
                                <a14:useLocalDpi xmlns:a14="http://schemas.microsoft.com/office/drawing/2010/main"/>
                              </a:ext>
                            </a:extLst>
                          </a:blip>
                          <a:stretch>
                            <a:fillRect/>
                          </a:stretch>
                        </pic:blipFill>
                        <pic:spPr>
                          <a:xfrm>
                            <a:off x="0" y="0"/>
                            <a:ext cx="1316736" cy="165721"/>
                          </a:xfrm>
                          <a:prstGeom prst="rect">
                            <a:avLst/>
                          </a:prstGeom>
                        </pic:spPr>
                      </pic:pic>
                    </a:graphicData>
                  </a:graphic>
                </wp:inline>
              </w:drawing>
            </w:r>
          </w:p>
        </w:tc>
      </w:tr>
      <w:tr w:rsidR="00D91D4F" w:rsidRPr="00033E0A" w14:paraId="7FF2FEEF" w14:textId="77777777" w:rsidTr="3C248EBE">
        <w:trPr>
          <w:cantSplit/>
          <w:trHeight w:val="1134"/>
        </w:trPr>
        <w:tc>
          <w:tcPr>
            <w:tcW w:w="198" w:type="pct"/>
            <w:shd w:val="clear" w:color="auto" w:fill="E6F2EE"/>
            <w:textDirection w:val="btLr"/>
          </w:tcPr>
          <w:p w14:paraId="61D99593" w14:textId="0E9132F9" w:rsidR="00114001" w:rsidRPr="00F34D28" w:rsidRDefault="00114001" w:rsidP="00771D71">
            <w:pPr>
              <w:pStyle w:val="Body"/>
              <w:spacing w:after="0" w:line="240" w:lineRule="auto"/>
              <w:jc w:val="right"/>
              <w:rPr>
                <w:rFonts w:cs="Arial"/>
                <w:b/>
                <w:color w:val="000000" w:themeColor="text1"/>
              </w:rPr>
            </w:pPr>
            <w:r w:rsidRPr="714499A8">
              <w:rPr>
                <w:rFonts w:cs="Arial"/>
                <w:b/>
                <w:bCs/>
                <w:color w:val="000000" w:themeColor="text1"/>
                <w:sz w:val="28"/>
                <w:szCs w:val="28"/>
              </w:rPr>
              <w:t>PLA</w:t>
            </w:r>
            <w:r w:rsidR="552866DF" w:rsidRPr="714499A8">
              <w:rPr>
                <w:rFonts w:cs="Arial"/>
                <w:b/>
                <w:bCs/>
                <w:color w:val="000000" w:themeColor="text1"/>
                <w:sz w:val="28"/>
                <w:szCs w:val="28"/>
              </w:rPr>
              <w:t xml:space="preserve"> </w:t>
            </w:r>
            <w:r w:rsidR="552866DF" w:rsidRPr="7EA038E9">
              <w:rPr>
                <w:rFonts w:cs="Arial"/>
                <w:b/>
                <w:bCs/>
                <w:color w:val="000000" w:themeColor="text1"/>
                <w:sz w:val="28"/>
                <w:szCs w:val="28"/>
              </w:rPr>
              <w:t xml:space="preserve">  </w:t>
            </w:r>
            <w:r w:rsidR="552866DF" w:rsidRPr="72BEA7B7">
              <w:rPr>
                <w:rFonts w:cs="Arial"/>
                <w:b/>
                <w:bCs/>
                <w:color w:val="000000" w:themeColor="text1"/>
                <w:sz w:val="28"/>
                <w:szCs w:val="28"/>
              </w:rPr>
              <w:t xml:space="preserve">  </w:t>
            </w:r>
            <w:r w:rsidRPr="714499A8">
              <w:rPr>
                <w:rFonts w:cs="Arial"/>
                <w:b/>
                <w:bCs/>
                <w:color w:val="000000" w:themeColor="text1"/>
                <w:sz w:val="28"/>
                <w:szCs w:val="28"/>
              </w:rPr>
              <w:t>N</w:t>
            </w:r>
          </w:p>
        </w:tc>
        <w:tc>
          <w:tcPr>
            <w:tcW w:w="1260" w:type="pct"/>
          </w:tcPr>
          <w:p w14:paraId="0D3F93C7" w14:textId="77777777" w:rsidR="0010722E" w:rsidRPr="006813E8" w:rsidRDefault="0010722E" w:rsidP="00F07433">
            <w:pPr>
              <w:pStyle w:val="Body"/>
              <w:spacing w:after="80" w:line="276" w:lineRule="auto"/>
              <w:rPr>
                <w:rFonts w:cs="Arial"/>
                <w:color w:val="3E7864"/>
              </w:rPr>
            </w:pPr>
            <w:r w:rsidRPr="006813E8">
              <w:rPr>
                <w:rFonts w:cs="Arial"/>
                <w:color w:val="3E7864"/>
              </w:rPr>
              <w:t>What do we know about people’s experiences with our service (consider feedback, complaints, YES and CES survey results), views of Consumer and Carer Advisory Groups?</w:t>
            </w:r>
          </w:p>
          <w:p w14:paraId="4ABB2B09" w14:textId="77777777" w:rsidR="0010722E" w:rsidRPr="006813E8" w:rsidRDefault="0010722E" w:rsidP="00F07433">
            <w:pPr>
              <w:pStyle w:val="Body"/>
              <w:spacing w:after="80" w:line="276" w:lineRule="auto"/>
              <w:rPr>
                <w:rFonts w:cs="Arial"/>
                <w:color w:val="3E7864"/>
              </w:rPr>
            </w:pPr>
            <w:r w:rsidRPr="006813E8">
              <w:rPr>
                <w:rFonts w:cs="Arial"/>
                <w:color w:val="3E7864"/>
              </w:rPr>
              <w:t xml:space="preserve">Codesign plans for applying the principles - where are the gaps or opportunities for improvement? </w:t>
            </w:r>
          </w:p>
          <w:p w14:paraId="7A151E23" w14:textId="77777777" w:rsidR="0010722E" w:rsidRPr="006813E8" w:rsidRDefault="0010722E" w:rsidP="00F07433">
            <w:pPr>
              <w:pStyle w:val="Body"/>
              <w:spacing w:after="80" w:line="276" w:lineRule="auto"/>
              <w:rPr>
                <w:rFonts w:cs="Arial"/>
                <w:color w:val="3E7864"/>
              </w:rPr>
            </w:pPr>
            <w:r w:rsidRPr="006813E8">
              <w:rPr>
                <w:rFonts w:cs="Arial"/>
                <w:color w:val="3E7864"/>
              </w:rPr>
              <w:t>How can our systems and documentation be improved?</w:t>
            </w:r>
          </w:p>
          <w:p w14:paraId="162EF7A4" w14:textId="77777777" w:rsidR="00114001" w:rsidRDefault="0010722E" w:rsidP="00F07433">
            <w:pPr>
              <w:pStyle w:val="Body"/>
              <w:spacing w:after="80" w:line="276" w:lineRule="auto"/>
              <w:rPr>
                <w:rFonts w:cs="Arial"/>
                <w:color w:val="3E7864"/>
              </w:rPr>
            </w:pPr>
            <w:r w:rsidRPr="006813E8">
              <w:rPr>
                <w:rFonts w:cs="Arial"/>
                <w:color w:val="3E7864"/>
              </w:rPr>
              <w:t>What targets can we set ourselves?</w:t>
            </w:r>
          </w:p>
          <w:p w14:paraId="7701BCAC" w14:textId="096E2162" w:rsidR="0010722E" w:rsidRPr="0023493A" w:rsidRDefault="00951598" w:rsidP="00F07433">
            <w:pPr>
              <w:pStyle w:val="Body"/>
              <w:spacing w:after="80" w:line="276" w:lineRule="auto"/>
              <w:rPr>
                <w:rFonts w:cs="Arial"/>
              </w:rPr>
            </w:pPr>
            <w:r w:rsidRPr="006813E8">
              <w:rPr>
                <w:rFonts w:cs="Arial"/>
                <w:color w:val="3E7864"/>
              </w:rPr>
              <w:t xml:space="preserve">Who can we learn from or partner with? Consumer and Carer Advisory Groups can inform all principles. In </w:t>
            </w:r>
            <w:proofErr w:type="gramStart"/>
            <w:r w:rsidRPr="006813E8">
              <w:rPr>
                <w:rFonts w:cs="Arial"/>
                <w:color w:val="3E7864"/>
              </w:rPr>
              <w:t>addition</w:t>
            </w:r>
            <w:proofErr w:type="gramEnd"/>
            <w:r w:rsidRPr="006813E8">
              <w:rPr>
                <w:rFonts w:cs="Arial"/>
                <w:color w:val="3E7864"/>
              </w:rPr>
              <w:t xml:space="preserve"> </w:t>
            </w:r>
            <w:proofErr w:type="gramStart"/>
            <w:r w:rsidRPr="006813E8">
              <w:rPr>
                <w:rFonts w:cs="Arial"/>
                <w:color w:val="3E7864"/>
              </w:rPr>
              <w:t>consider:</w:t>
            </w:r>
            <w:proofErr w:type="gramEnd"/>
            <w:r w:rsidRPr="006813E8">
              <w:rPr>
                <w:rFonts w:cs="Arial"/>
                <w:color w:val="3E7864"/>
              </w:rPr>
              <w:t xml:space="preserve"> </w:t>
            </w:r>
            <w:r>
              <w:rPr>
                <w:rFonts w:cs="Arial"/>
                <w:color w:val="3E7864"/>
              </w:rPr>
              <w:t>p</w:t>
            </w:r>
            <w:r w:rsidRPr="006813E8">
              <w:rPr>
                <w:rFonts w:cs="Arial"/>
                <w:color w:val="3E7864"/>
              </w:rPr>
              <w:t>eak bodies (VMIAC, Tandem)</w:t>
            </w:r>
            <w:r>
              <w:rPr>
                <w:rFonts w:cs="Arial"/>
                <w:color w:val="3E7864"/>
              </w:rPr>
              <w:t>, r</w:t>
            </w:r>
            <w:r w:rsidRPr="006813E8">
              <w:rPr>
                <w:rFonts w:cs="Arial"/>
                <w:color w:val="3E7864"/>
              </w:rPr>
              <w:t>ights organisations (IMHA, disability advocacy)</w:t>
            </w:r>
            <w:r>
              <w:rPr>
                <w:rFonts w:cs="Arial"/>
                <w:color w:val="3E7864"/>
              </w:rPr>
              <w:t>, c</w:t>
            </w:r>
            <w:r w:rsidRPr="006813E8">
              <w:rPr>
                <w:rFonts w:cs="Arial"/>
                <w:color w:val="3E7864"/>
              </w:rPr>
              <w:t xml:space="preserve">ultural, religious or community </w:t>
            </w:r>
            <w:r w:rsidRPr="004F7530">
              <w:rPr>
                <w:rFonts w:cs="Arial"/>
                <w:color w:val="3E7864"/>
              </w:rPr>
              <w:t>organisations</w:t>
            </w:r>
            <w:r w:rsidRPr="006813E8">
              <w:rPr>
                <w:rFonts w:cs="Arial"/>
                <w:color w:val="3E7864"/>
              </w:rPr>
              <w:t xml:space="preserve"> (e.g. ACCHOs, multicultural organisations)</w:t>
            </w:r>
            <w:r>
              <w:rPr>
                <w:rFonts w:cs="Arial"/>
                <w:color w:val="3E7864"/>
              </w:rPr>
              <w:t>, s</w:t>
            </w:r>
            <w:r w:rsidRPr="00F65EA8">
              <w:rPr>
                <w:rFonts w:cs="Arial"/>
                <w:color w:val="3E7864"/>
              </w:rPr>
              <w:t xml:space="preserve">pecialist services </w:t>
            </w:r>
            <w:r w:rsidR="00234C3E">
              <w:rPr>
                <w:rFonts w:cs="Arial"/>
                <w:color w:val="3E7864"/>
              </w:rPr>
              <w:t xml:space="preserve">(internal to service or external) </w:t>
            </w:r>
            <w:r w:rsidRPr="00F65EA8">
              <w:rPr>
                <w:rFonts w:cs="Arial"/>
                <w:color w:val="3E7864"/>
              </w:rPr>
              <w:t>or positions</w:t>
            </w:r>
            <w:r w:rsidR="00535485">
              <w:rPr>
                <w:rFonts w:cs="Arial"/>
                <w:color w:val="3E7864"/>
              </w:rPr>
              <w:t>.</w:t>
            </w:r>
            <w:r w:rsidR="00234C3E">
              <w:rPr>
                <w:rFonts w:cs="Arial"/>
                <w:color w:val="3E7864"/>
              </w:rPr>
              <w:t xml:space="preserve"> </w:t>
            </w:r>
          </w:p>
        </w:tc>
        <w:tc>
          <w:tcPr>
            <w:tcW w:w="906" w:type="pct"/>
          </w:tcPr>
          <w:p w14:paraId="18AFFAF0" w14:textId="2E55F063" w:rsidR="0010722E" w:rsidRPr="003E0AE2" w:rsidRDefault="0010722E" w:rsidP="003E0AE2">
            <w:pPr>
              <w:spacing w:line="276" w:lineRule="auto"/>
              <w:rPr>
                <w:rFonts w:ascii="Arial" w:hAnsi="Arial" w:cs="Arial"/>
                <w:sz w:val="20"/>
                <w:szCs w:val="20"/>
              </w:rPr>
            </w:pPr>
            <w:r w:rsidRPr="003E0AE2">
              <w:rPr>
                <w:rFonts w:ascii="Arial" w:hAnsi="Arial" w:cs="Arial"/>
                <w:sz w:val="20"/>
                <w:szCs w:val="20"/>
              </w:rPr>
              <w:t xml:space="preserve">Identify gaps – are people receiving appropriate supports and do our systems remind staff of the kinds of supports people might need? </w:t>
            </w:r>
          </w:p>
          <w:p w14:paraId="323A84C2" w14:textId="77777777" w:rsidR="0010722E" w:rsidRPr="003E0AE2" w:rsidRDefault="0010722E" w:rsidP="003E0AE2">
            <w:pPr>
              <w:spacing w:line="276" w:lineRule="auto"/>
              <w:rPr>
                <w:rFonts w:ascii="Arial" w:hAnsi="Arial" w:cs="Arial"/>
                <w:sz w:val="20"/>
                <w:szCs w:val="20"/>
              </w:rPr>
            </w:pPr>
          </w:p>
          <w:p w14:paraId="0A03C977" w14:textId="77777777" w:rsidR="0010722E" w:rsidRPr="003E0AE2" w:rsidRDefault="0010722E" w:rsidP="003E0AE2">
            <w:pPr>
              <w:spacing w:line="276" w:lineRule="auto"/>
              <w:rPr>
                <w:rFonts w:ascii="Arial" w:hAnsi="Arial" w:cs="Arial"/>
                <w:sz w:val="20"/>
                <w:szCs w:val="20"/>
              </w:rPr>
            </w:pPr>
            <w:r w:rsidRPr="003E0AE2">
              <w:rPr>
                <w:rFonts w:ascii="Arial" w:hAnsi="Arial" w:cs="Arial"/>
                <w:sz w:val="20"/>
                <w:szCs w:val="20"/>
              </w:rPr>
              <w:t>Are rights being revisited - do our systems prompt rights to be discussed at multiple points?</w:t>
            </w:r>
          </w:p>
        </w:tc>
        <w:tc>
          <w:tcPr>
            <w:tcW w:w="865" w:type="pct"/>
          </w:tcPr>
          <w:p w14:paraId="41BE7049" w14:textId="77777777" w:rsidR="0010722E" w:rsidRPr="003E0AE2" w:rsidRDefault="0010722E" w:rsidP="003E0AE2">
            <w:pPr>
              <w:spacing w:line="276" w:lineRule="auto"/>
              <w:rPr>
                <w:rFonts w:ascii="Arial" w:hAnsi="Arial" w:cs="Arial"/>
                <w:sz w:val="20"/>
                <w:szCs w:val="20"/>
              </w:rPr>
            </w:pPr>
            <w:r w:rsidRPr="003E0AE2">
              <w:rPr>
                <w:rFonts w:ascii="Arial" w:hAnsi="Arial" w:cs="Arial"/>
                <w:sz w:val="20"/>
                <w:szCs w:val="20"/>
              </w:rPr>
              <w:t xml:space="preserve">What % of consumers have an </w:t>
            </w:r>
            <w:proofErr w:type="spellStart"/>
            <w:r w:rsidRPr="003E0AE2">
              <w:rPr>
                <w:rFonts w:ascii="Arial" w:hAnsi="Arial" w:cs="Arial"/>
                <w:sz w:val="20"/>
                <w:szCs w:val="20"/>
              </w:rPr>
              <w:t>ASoP</w:t>
            </w:r>
            <w:proofErr w:type="spellEnd"/>
            <w:r w:rsidRPr="003E0AE2">
              <w:rPr>
                <w:rFonts w:ascii="Arial" w:hAnsi="Arial" w:cs="Arial"/>
                <w:sz w:val="20"/>
                <w:szCs w:val="20"/>
              </w:rPr>
              <w:t xml:space="preserve"> or NSP? Are these always considered where required by the Act?</w:t>
            </w:r>
          </w:p>
          <w:p w14:paraId="41E66587" w14:textId="77777777" w:rsidR="0010722E" w:rsidRPr="003E0AE2" w:rsidRDefault="0010722E" w:rsidP="003E0AE2">
            <w:pPr>
              <w:spacing w:line="276" w:lineRule="auto"/>
              <w:rPr>
                <w:rFonts w:ascii="Arial" w:hAnsi="Arial" w:cs="Arial"/>
                <w:sz w:val="20"/>
                <w:szCs w:val="20"/>
              </w:rPr>
            </w:pPr>
          </w:p>
          <w:p w14:paraId="124D8D82" w14:textId="715AC15B" w:rsidR="0010722E" w:rsidRPr="003E0AE2" w:rsidRDefault="0010722E" w:rsidP="003E0AE2">
            <w:pPr>
              <w:spacing w:line="276" w:lineRule="auto"/>
              <w:rPr>
                <w:rFonts w:ascii="Arial" w:hAnsi="Arial" w:cs="Arial"/>
                <w:sz w:val="20"/>
                <w:szCs w:val="20"/>
              </w:rPr>
            </w:pPr>
            <w:r w:rsidRPr="003E0AE2">
              <w:rPr>
                <w:rFonts w:ascii="Arial" w:hAnsi="Arial" w:cs="Arial"/>
                <w:sz w:val="20"/>
                <w:szCs w:val="20"/>
              </w:rPr>
              <w:t>Identify gaps – can we identify how often substitute decisions are made compared to when people are supported to make their own decisions?</w:t>
            </w:r>
          </w:p>
        </w:tc>
        <w:tc>
          <w:tcPr>
            <w:tcW w:w="886" w:type="pct"/>
          </w:tcPr>
          <w:p w14:paraId="443A6707" w14:textId="13E052F8" w:rsidR="0010722E" w:rsidRPr="003E0AE2" w:rsidRDefault="0010722E" w:rsidP="003E0AE2">
            <w:pPr>
              <w:spacing w:line="276" w:lineRule="auto"/>
              <w:rPr>
                <w:rFonts w:ascii="Arial" w:hAnsi="Arial" w:cs="Arial"/>
                <w:sz w:val="20"/>
                <w:szCs w:val="20"/>
              </w:rPr>
            </w:pPr>
            <w:r w:rsidRPr="003E0AE2">
              <w:rPr>
                <w:rFonts w:ascii="Arial" w:hAnsi="Arial" w:cs="Arial"/>
                <w:sz w:val="20"/>
                <w:szCs w:val="20"/>
              </w:rPr>
              <w:t xml:space="preserve">Consider for example service or location-specific targets for reducing the rate of restrictive interventions or compulsory treatment. </w:t>
            </w:r>
          </w:p>
          <w:p w14:paraId="0F8F573B" w14:textId="77777777" w:rsidR="0010722E" w:rsidRPr="003E0AE2" w:rsidRDefault="0010722E" w:rsidP="003E0AE2">
            <w:pPr>
              <w:spacing w:line="276" w:lineRule="auto"/>
              <w:rPr>
                <w:rFonts w:ascii="Arial" w:hAnsi="Arial" w:cs="Arial"/>
                <w:sz w:val="20"/>
                <w:szCs w:val="20"/>
              </w:rPr>
            </w:pPr>
          </w:p>
          <w:p w14:paraId="3B9D84C1" w14:textId="77777777" w:rsidR="00114001" w:rsidRDefault="0010722E" w:rsidP="003E0AE2">
            <w:pPr>
              <w:spacing w:line="276" w:lineRule="auto"/>
              <w:rPr>
                <w:rFonts w:ascii="Arial" w:hAnsi="Arial" w:cs="Arial"/>
                <w:sz w:val="20"/>
                <w:szCs w:val="20"/>
              </w:rPr>
            </w:pPr>
            <w:r w:rsidRPr="003E0AE2">
              <w:rPr>
                <w:rFonts w:ascii="Arial" w:hAnsi="Arial" w:cs="Arial"/>
                <w:sz w:val="20"/>
                <w:szCs w:val="20"/>
              </w:rPr>
              <w:t>Can we learn from SCV Mental Health Improvement Program’s work?</w:t>
            </w:r>
          </w:p>
          <w:p w14:paraId="639AE187" w14:textId="77777777" w:rsidR="00A22E00" w:rsidRDefault="00A22E00" w:rsidP="003E0AE2">
            <w:pPr>
              <w:spacing w:line="276" w:lineRule="auto"/>
              <w:rPr>
                <w:rFonts w:ascii="Arial" w:hAnsi="Arial" w:cs="Arial"/>
                <w:sz w:val="20"/>
                <w:szCs w:val="20"/>
              </w:rPr>
            </w:pPr>
          </w:p>
          <w:p w14:paraId="09122431" w14:textId="64B872B6" w:rsidR="0010722E" w:rsidRPr="003E0AE2" w:rsidRDefault="00A22E00" w:rsidP="003E0AE2">
            <w:pPr>
              <w:spacing w:line="276" w:lineRule="auto"/>
              <w:rPr>
                <w:rFonts w:ascii="Arial" w:hAnsi="Arial" w:cs="Arial"/>
                <w:sz w:val="20"/>
                <w:szCs w:val="20"/>
              </w:rPr>
            </w:pPr>
            <w:r w:rsidRPr="003E0AE2">
              <w:rPr>
                <w:rFonts w:ascii="Arial" w:hAnsi="Arial" w:cs="Arial"/>
                <w:sz w:val="20"/>
                <w:szCs w:val="20"/>
              </w:rPr>
              <w:t xml:space="preserve">Work with </w:t>
            </w:r>
            <w:r>
              <w:rPr>
                <w:rFonts w:ascii="Arial" w:hAnsi="Arial" w:cs="Arial"/>
                <w:sz w:val="20"/>
                <w:szCs w:val="20"/>
              </w:rPr>
              <w:t>C</w:t>
            </w:r>
            <w:r w:rsidRPr="003E0AE2">
              <w:rPr>
                <w:rFonts w:ascii="Arial" w:hAnsi="Arial" w:cs="Arial"/>
                <w:sz w:val="20"/>
                <w:szCs w:val="20"/>
              </w:rPr>
              <w:t>onsumer and Carer Advisory Groups, IMHA, VMIAC and Tandem</w:t>
            </w:r>
            <w:r w:rsidR="00CB42B0">
              <w:rPr>
                <w:rFonts w:ascii="Arial" w:hAnsi="Arial" w:cs="Arial"/>
                <w:sz w:val="20"/>
                <w:szCs w:val="20"/>
              </w:rPr>
              <w:t>.</w:t>
            </w:r>
          </w:p>
        </w:tc>
        <w:tc>
          <w:tcPr>
            <w:tcW w:w="885" w:type="pct"/>
          </w:tcPr>
          <w:p w14:paraId="193CFFB3" w14:textId="61EB8936" w:rsidR="0010722E" w:rsidRPr="003E0AE2" w:rsidRDefault="0010722E" w:rsidP="003E0AE2">
            <w:pPr>
              <w:spacing w:line="276" w:lineRule="auto"/>
              <w:rPr>
                <w:rFonts w:ascii="Arial" w:hAnsi="Arial" w:cs="Arial"/>
                <w:sz w:val="20"/>
                <w:szCs w:val="20"/>
              </w:rPr>
            </w:pPr>
            <w:r w:rsidRPr="003E0AE2">
              <w:rPr>
                <w:rFonts w:ascii="Arial" w:hAnsi="Arial" w:cs="Arial"/>
                <w:sz w:val="20"/>
                <w:szCs w:val="20"/>
              </w:rPr>
              <w:t xml:space="preserve">What do we know from consumers, families and carers about people’s experiences taking reasonable risks to support their personal growth, self-esteem and quality of life? </w:t>
            </w:r>
          </w:p>
          <w:p w14:paraId="542A28FA" w14:textId="77777777" w:rsidR="0010722E" w:rsidRPr="003E0AE2" w:rsidRDefault="0010722E" w:rsidP="003E0AE2">
            <w:pPr>
              <w:spacing w:line="276" w:lineRule="auto"/>
              <w:rPr>
                <w:rFonts w:ascii="Arial" w:hAnsi="Arial" w:cs="Arial"/>
                <w:sz w:val="20"/>
                <w:szCs w:val="20"/>
              </w:rPr>
            </w:pPr>
          </w:p>
          <w:p w14:paraId="25A7BCD9" w14:textId="77777777" w:rsidR="00114001" w:rsidRDefault="0010722E" w:rsidP="003E0AE2">
            <w:pPr>
              <w:spacing w:line="276" w:lineRule="auto"/>
              <w:rPr>
                <w:rFonts w:ascii="Arial" w:hAnsi="Arial" w:cs="Arial"/>
                <w:sz w:val="20"/>
                <w:szCs w:val="20"/>
              </w:rPr>
            </w:pPr>
            <w:r w:rsidRPr="003E0AE2">
              <w:rPr>
                <w:rFonts w:ascii="Arial" w:hAnsi="Arial" w:cs="Arial"/>
                <w:sz w:val="20"/>
                <w:szCs w:val="20"/>
              </w:rPr>
              <w:t>Where do we do well at supporting people to take risks? Are there times we haven’t done so?</w:t>
            </w:r>
          </w:p>
          <w:p w14:paraId="7CAE83F0" w14:textId="77777777" w:rsidR="00895245" w:rsidRDefault="00895245" w:rsidP="003E0AE2">
            <w:pPr>
              <w:spacing w:line="276" w:lineRule="auto"/>
              <w:rPr>
                <w:rFonts w:ascii="Arial" w:hAnsi="Arial" w:cs="Arial"/>
                <w:sz w:val="20"/>
                <w:szCs w:val="20"/>
              </w:rPr>
            </w:pPr>
          </w:p>
          <w:p w14:paraId="7072EC70" w14:textId="1C707C10" w:rsidR="0010722E" w:rsidRPr="003E0AE2" w:rsidRDefault="00CC157C" w:rsidP="003E0AE2">
            <w:pPr>
              <w:spacing w:line="276" w:lineRule="auto"/>
              <w:rPr>
                <w:rFonts w:ascii="Arial" w:hAnsi="Arial" w:cs="Arial"/>
                <w:sz w:val="20"/>
                <w:szCs w:val="20"/>
              </w:rPr>
            </w:pPr>
            <w:r>
              <w:rPr>
                <w:rFonts w:ascii="Arial" w:hAnsi="Arial" w:cs="Arial"/>
                <w:sz w:val="20"/>
                <w:szCs w:val="20"/>
              </w:rPr>
              <w:t>Driven by lived experience advice</w:t>
            </w:r>
            <w:r w:rsidR="00895245">
              <w:rPr>
                <w:rFonts w:ascii="Arial" w:hAnsi="Arial" w:cs="Arial"/>
                <w:sz w:val="20"/>
                <w:szCs w:val="20"/>
              </w:rPr>
              <w:t>,</w:t>
            </w:r>
            <w:r w:rsidR="00895245" w:rsidRPr="003E0AE2">
              <w:rPr>
                <w:rFonts w:ascii="Arial" w:hAnsi="Arial" w:cs="Arial"/>
                <w:sz w:val="20"/>
                <w:szCs w:val="20"/>
              </w:rPr>
              <w:t xml:space="preserve"> identify a focus area for improvement</w:t>
            </w:r>
            <w:r>
              <w:rPr>
                <w:rFonts w:ascii="Arial" w:hAnsi="Arial" w:cs="Arial"/>
                <w:sz w:val="20"/>
                <w:szCs w:val="20"/>
              </w:rPr>
              <w:t>.</w:t>
            </w:r>
          </w:p>
        </w:tc>
      </w:tr>
      <w:tr w:rsidR="001911D9" w14:paraId="57A30ED6" w14:textId="77777777" w:rsidTr="3C248EBE">
        <w:trPr>
          <w:cantSplit/>
          <w:trHeight w:val="1134"/>
        </w:trPr>
        <w:tc>
          <w:tcPr>
            <w:tcW w:w="198" w:type="pct"/>
            <w:shd w:val="clear" w:color="auto" w:fill="E6F2EE"/>
            <w:textDirection w:val="btLr"/>
          </w:tcPr>
          <w:p w14:paraId="2F766D69" w14:textId="42CADB45" w:rsidR="009768EE" w:rsidRPr="003E0AE2" w:rsidRDefault="009768EE" w:rsidP="00771D71">
            <w:pPr>
              <w:pStyle w:val="Body"/>
              <w:spacing w:after="0" w:line="240" w:lineRule="auto"/>
              <w:jc w:val="right"/>
              <w:rPr>
                <w:rFonts w:cs="Arial"/>
                <w:b/>
                <w:color w:val="000000" w:themeColor="text1"/>
                <w:sz w:val="28"/>
                <w:szCs w:val="28"/>
              </w:rPr>
            </w:pPr>
            <w:r w:rsidRPr="72BEA7B7">
              <w:rPr>
                <w:rFonts w:cs="Arial"/>
                <w:b/>
                <w:bCs/>
                <w:color w:val="000000" w:themeColor="text1"/>
                <w:sz w:val="28"/>
                <w:szCs w:val="28"/>
              </w:rPr>
              <w:lastRenderedPageBreak/>
              <w:t>D</w:t>
            </w:r>
            <w:r w:rsidR="30FBF409" w:rsidRPr="72BEA7B7">
              <w:rPr>
                <w:rFonts w:cs="Arial"/>
                <w:b/>
                <w:bCs/>
                <w:color w:val="000000" w:themeColor="text1"/>
                <w:sz w:val="28"/>
                <w:szCs w:val="28"/>
              </w:rPr>
              <w:t xml:space="preserve"> </w:t>
            </w:r>
            <w:r w:rsidRPr="72BEA7B7">
              <w:rPr>
                <w:rFonts w:cs="Arial"/>
                <w:b/>
                <w:bCs/>
                <w:color w:val="000000" w:themeColor="text1"/>
                <w:sz w:val="28"/>
                <w:szCs w:val="28"/>
              </w:rPr>
              <w:t>O</w:t>
            </w:r>
          </w:p>
        </w:tc>
        <w:tc>
          <w:tcPr>
            <w:tcW w:w="1260" w:type="pct"/>
          </w:tcPr>
          <w:p w14:paraId="03192737" w14:textId="61036E50" w:rsidR="009768EE" w:rsidRPr="006813E8" w:rsidRDefault="00085FAD" w:rsidP="00F34D28">
            <w:pPr>
              <w:pStyle w:val="Body"/>
              <w:spacing w:line="276" w:lineRule="auto"/>
              <w:rPr>
                <w:rFonts w:cs="Arial"/>
                <w:color w:val="3E7864"/>
              </w:rPr>
            </w:pPr>
            <w:r>
              <w:rPr>
                <w:rFonts w:cs="Arial"/>
                <w:color w:val="3E7864"/>
              </w:rPr>
              <w:t>Test</w:t>
            </w:r>
            <w:r w:rsidRPr="006813E8">
              <w:rPr>
                <w:rFonts w:cs="Arial"/>
                <w:color w:val="3E7864"/>
              </w:rPr>
              <w:t xml:space="preserve"> </w:t>
            </w:r>
            <w:r w:rsidR="009768EE" w:rsidRPr="006813E8">
              <w:rPr>
                <w:rFonts w:cs="Arial"/>
                <w:color w:val="3E7864"/>
              </w:rPr>
              <w:t>an improvement opportunity</w:t>
            </w:r>
            <w:r w:rsidR="00535485">
              <w:rPr>
                <w:rFonts w:cs="Arial"/>
                <w:color w:val="3E7864"/>
              </w:rPr>
              <w:t>.</w:t>
            </w:r>
          </w:p>
          <w:p w14:paraId="0DF8DD49" w14:textId="63D0A38F" w:rsidR="006C5C0F" w:rsidRPr="006C5C0F" w:rsidRDefault="006C5C0F" w:rsidP="006C5C0F">
            <w:pPr>
              <w:spacing w:after="160" w:line="276" w:lineRule="auto"/>
              <w:rPr>
                <w:rFonts w:ascii="Arial" w:hAnsi="Arial" w:cs="Arial"/>
                <w:color w:val="3E7864"/>
                <w:sz w:val="20"/>
                <w:szCs w:val="20"/>
              </w:rPr>
            </w:pPr>
            <w:r>
              <w:rPr>
                <w:rFonts w:ascii="Arial" w:hAnsi="Arial" w:cs="Arial"/>
                <w:color w:val="3E7864"/>
                <w:sz w:val="20"/>
                <w:szCs w:val="20"/>
              </w:rPr>
              <w:t>Collect relevant data.</w:t>
            </w:r>
          </w:p>
          <w:p w14:paraId="3E6F4BF9" w14:textId="335922F7" w:rsidR="009768EE" w:rsidRPr="00F65EA8" w:rsidRDefault="009768EE" w:rsidP="004F7530">
            <w:pPr>
              <w:pStyle w:val="Body"/>
              <w:spacing w:line="276" w:lineRule="auto"/>
              <w:rPr>
                <w:rFonts w:cs="Arial"/>
                <w:color w:val="3E7864"/>
                <w:sz w:val="28"/>
                <w:szCs w:val="28"/>
              </w:rPr>
            </w:pPr>
          </w:p>
        </w:tc>
        <w:tc>
          <w:tcPr>
            <w:tcW w:w="906" w:type="pct"/>
          </w:tcPr>
          <w:p w14:paraId="4EC26E64" w14:textId="5FE55357" w:rsidR="009768EE" w:rsidRPr="003E0AE2" w:rsidRDefault="009768EE" w:rsidP="003E0AE2">
            <w:pPr>
              <w:spacing w:line="276" w:lineRule="auto"/>
              <w:rPr>
                <w:rFonts w:ascii="Arial" w:hAnsi="Arial" w:cs="Arial"/>
                <w:sz w:val="20"/>
                <w:szCs w:val="20"/>
              </w:rPr>
            </w:pPr>
            <w:r w:rsidRPr="003E0AE2">
              <w:rPr>
                <w:rFonts w:ascii="Arial" w:hAnsi="Arial" w:cs="Arial"/>
                <w:sz w:val="20"/>
                <w:szCs w:val="20"/>
              </w:rPr>
              <w:t>Test ways to improve how people can be better informed of and supported to exercise rights (e.g. rights videos, increased peer support, prompts to revisit rights discussions).</w:t>
            </w:r>
          </w:p>
        </w:tc>
        <w:tc>
          <w:tcPr>
            <w:tcW w:w="865" w:type="pct"/>
          </w:tcPr>
          <w:p w14:paraId="1411D17D" w14:textId="7BBB1CB9" w:rsidR="009768EE" w:rsidRPr="003E0AE2" w:rsidRDefault="009768EE" w:rsidP="003E0AE2">
            <w:pPr>
              <w:spacing w:line="276" w:lineRule="auto"/>
              <w:rPr>
                <w:rFonts w:ascii="Arial" w:hAnsi="Arial" w:cs="Arial"/>
                <w:sz w:val="20"/>
                <w:szCs w:val="20"/>
              </w:rPr>
            </w:pPr>
            <w:r w:rsidRPr="003E0AE2">
              <w:rPr>
                <w:rFonts w:ascii="Arial" w:hAnsi="Arial" w:cs="Arial"/>
                <w:sz w:val="20"/>
                <w:szCs w:val="20"/>
              </w:rPr>
              <w:t xml:space="preserve">Test ways to improve how people are supported to make decisions (e.g. LE-led projects to increase </w:t>
            </w:r>
            <w:proofErr w:type="spellStart"/>
            <w:r w:rsidRPr="003E0AE2">
              <w:rPr>
                <w:rFonts w:ascii="Arial" w:hAnsi="Arial" w:cs="Arial"/>
                <w:sz w:val="20"/>
                <w:szCs w:val="20"/>
              </w:rPr>
              <w:t>ASoP</w:t>
            </w:r>
            <w:proofErr w:type="spellEnd"/>
            <w:r w:rsidRPr="003E0AE2">
              <w:rPr>
                <w:rFonts w:ascii="Arial" w:hAnsi="Arial" w:cs="Arial"/>
                <w:sz w:val="20"/>
                <w:szCs w:val="20"/>
              </w:rPr>
              <w:t xml:space="preserve"> and NSP uptake), system prompts to ensure these are considered or involved in treatment.</w:t>
            </w:r>
          </w:p>
        </w:tc>
        <w:tc>
          <w:tcPr>
            <w:tcW w:w="886" w:type="pct"/>
          </w:tcPr>
          <w:p w14:paraId="0A9E761D" w14:textId="50FA4EC0" w:rsidR="009768EE" w:rsidRPr="003E0AE2" w:rsidRDefault="00CB42B0" w:rsidP="003E0AE2">
            <w:pPr>
              <w:spacing w:line="276" w:lineRule="auto"/>
              <w:rPr>
                <w:rFonts w:ascii="Arial" w:hAnsi="Arial" w:cs="Arial"/>
                <w:sz w:val="20"/>
                <w:szCs w:val="20"/>
              </w:rPr>
            </w:pPr>
            <w:r>
              <w:rPr>
                <w:rFonts w:ascii="Arial" w:hAnsi="Arial" w:cs="Arial"/>
                <w:sz w:val="20"/>
                <w:szCs w:val="20"/>
              </w:rPr>
              <w:t>T</w:t>
            </w:r>
            <w:r w:rsidR="00BD6895">
              <w:rPr>
                <w:rFonts w:ascii="Arial" w:hAnsi="Arial" w:cs="Arial"/>
                <w:sz w:val="20"/>
                <w:szCs w:val="20"/>
              </w:rPr>
              <w:t xml:space="preserve">est </w:t>
            </w:r>
            <w:r w:rsidR="009768EE" w:rsidRPr="003E0AE2">
              <w:rPr>
                <w:rFonts w:ascii="Arial" w:hAnsi="Arial" w:cs="Arial"/>
                <w:sz w:val="20"/>
                <w:szCs w:val="20"/>
              </w:rPr>
              <w:t>ways to better support people’s preferences to guide decision making, recognising that least restrictive treatment is treatment that most aligns with the person’s preferences.</w:t>
            </w:r>
          </w:p>
        </w:tc>
        <w:tc>
          <w:tcPr>
            <w:tcW w:w="885" w:type="pct"/>
          </w:tcPr>
          <w:p w14:paraId="3290D7DB" w14:textId="3A8005F2" w:rsidR="009768EE" w:rsidRPr="003E0AE2" w:rsidRDefault="00895245" w:rsidP="003E0AE2">
            <w:pPr>
              <w:spacing w:line="276" w:lineRule="auto"/>
              <w:rPr>
                <w:rFonts w:ascii="Arial" w:hAnsi="Arial" w:cs="Arial"/>
                <w:sz w:val="20"/>
                <w:szCs w:val="20"/>
              </w:rPr>
            </w:pPr>
            <w:r>
              <w:rPr>
                <w:rFonts w:ascii="Arial" w:hAnsi="Arial" w:cs="Arial"/>
                <w:sz w:val="20"/>
                <w:szCs w:val="20"/>
              </w:rPr>
              <w:t>T</w:t>
            </w:r>
            <w:r w:rsidR="003B4D11">
              <w:rPr>
                <w:rFonts w:ascii="Arial" w:hAnsi="Arial" w:cs="Arial"/>
                <w:sz w:val="20"/>
                <w:szCs w:val="20"/>
              </w:rPr>
              <w:t>est</w:t>
            </w:r>
            <w:r w:rsidR="00874E31">
              <w:rPr>
                <w:rFonts w:ascii="Arial" w:hAnsi="Arial" w:cs="Arial"/>
                <w:sz w:val="20"/>
                <w:szCs w:val="20"/>
              </w:rPr>
              <w:t xml:space="preserve"> </w:t>
            </w:r>
            <w:r>
              <w:rPr>
                <w:rFonts w:ascii="Arial" w:hAnsi="Arial" w:cs="Arial"/>
                <w:sz w:val="20"/>
                <w:szCs w:val="20"/>
              </w:rPr>
              <w:t xml:space="preserve">the </w:t>
            </w:r>
            <w:r w:rsidR="009768EE" w:rsidRPr="003E0AE2">
              <w:rPr>
                <w:rFonts w:ascii="Arial" w:hAnsi="Arial" w:cs="Arial"/>
                <w:sz w:val="20"/>
                <w:szCs w:val="20"/>
              </w:rPr>
              <w:t>improvement e.g.:</w:t>
            </w:r>
          </w:p>
          <w:p w14:paraId="79B5B10A" w14:textId="77777777" w:rsidR="009768EE" w:rsidRPr="003E0AE2" w:rsidRDefault="009768EE" w:rsidP="003E0AE2">
            <w:pPr>
              <w:pStyle w:val="ListParagraph"/>
              <w:numPr>
                <w:ilvl w:val="0"/>
                <w:numId w:val="40"/>
              </w:numPr>
              <w:spacing w:line="276" w:lineRule="auto"/>
              <w:rPr>
                <w:rFonts w:ascii="Arial" w:hAnsi="Arial" w:cs="Arial"/>
                <w:sz w:val="20"/>
                <w:szCs w:val="20"/>
              </w:rPr>
            </w:pPr>
            <w:r w:rsidRPr="003E0AE2">
              <w:rPr>
                <w:rFonts w:ascii="Arial" w:hAnsi="Arial" w:cs="Arial"/>
                <w:sz w:val="20"/>
                <w:szCs w:val="20"/>
              </w:rPr>
              <w:t>Training</w:t>
            </w:r>
          </w:p>
          <w:p w14:paraId="4A55CD96" w14:textId="77777777" w:rsidR="009768EE" w:rsidRPr="003E0AE2" w:rsidRDefault="009768EE" w:rsidP="003E0AE2">
            <w:pPr>
              <w:pStyle w:val="ListParagraph"/>
              <w:numPr>
                <w:ilvl w:val="0"/>
                <w:numId w:val="40"/>
              </w:numPr>
              <w:spacing w:line="276" w:lineRule="auto"/>
              <w:rPr>
                <w:rFonts w:ascii="Arial" w:hAnsi="Arial" w:cs="Arial"/>
                <w:sz w:val="20"/>
                <w:szCs w:val="20"/>
              </w:rPr>
            </w:pPr>
            <w:r w:rsidRPr="003E0AE2">
              <w:rPr>
                <w:rFonts w:ascii="Arial" w:hAnsi="Arial" w:cs="Arial"/>
                <w:sz w:val="20"/>
                <w:szCs w:val="20"/>
              </w:rPr>
              <w:t>Reflective practice</w:t>
            </w:r>
          </w:p>
          <w:p w14:paraId="58BCBE32" w14:textId="3B7FB4D9" w:rsidR="009768EE" w:rsidRPr="003E0AE2" w:rsidRDefault="009768EE" w:rsidP="003E0AE2">
            <w:pPr>
              <w:pStyle w:val="ListParagraph"/>
              <w:numPr>
                <w:ilvl w:val="0"/>
                <w:numId w:val="40"/>
              </w:numPr>
              <w:spacing w:line="276" w:lineRule="auto"/>
              <w:rPr>
                <w:rFonts w:ascii="Arial" w:hAnsi="Arial" w:cs="Arial"/>
                <w:sz w:val="20"/>
                <w:szCs w:val="20"/>
              </w:rPr>
            </w:pPr>
            <w:r w:rsidRPr="003E0AE2">
              <w:rPr>
                <w:rFonts w:ascii="Arial" w:hAnsi="Arial" w:cs="Arial"/>
                <w:sz w:val="20"/>
                <w:szCs w:val="20"/>
              </w:rPr>
              <w:t>Templates (e.g. to guide discussions)</w:t>
            </w:r>
            <w:r w:rsidR="00CC157C">
              <w:rPr>
                <w:rFonts w:ascii="Arial" w:hAnsi="Arial" w:cs="Arial"/>
                <w:sz w:val="20"/>
                <w:szCs w:val="20"/>
              </w:rPr>
              <w:t>.</w:t>
            </w:r>
            <w:r w:rsidRPr="003E0AE2">
              <w:rPr>
                <w:rFonts w:ascii="Arial" w:hAnsi="Arial" w:cs="Arial"/>
                <w:sz w:val="20"/>
                <w:szCs w:val="20"/>
              </w:rPr>
              <w:t xml:space="preserve"> </w:t>
            </w:r>
          </w:p>
          <w:p w14:paraId="7C25F7DF" w14:textId="77777777" w:rsidR="009768EE" w:rsidRPr="003E0AE2" w:rsidRDefault="009768EE" w:rsidP="003E0AE2">
            <w:pPr>
              <w:spacing w:line="276" w:lineRule="auto"/>
              <w:rPr>
                <w:rFonts w:ascii="Arial" w:hAnsi="Arial" w:cs="Arial"/>
                <w:sz w:val="20"/>
                <w:szCs w:val="20"/>
              </w:rPr>
            </w:pPr>
          </w:p>
        </w:tc>
      </w:tr>
      <w:tr w:rsidR="001911D9" w14:paraId="1272C7B1" w14:textId="77777777" w:rsidTr="3C248EBE">
        <w:trPr>
          <w:cantSplit/>
          <w:trHeight w:val="1134"/>
        </w:trPr>
        <w:tc>
          <w:tcPr>
            <w:tcW w:w="198" w:type="pct"/>
            <w:shd w:val="clear" w:color="auto" w:fill="E6F2EE"/>
            <w:textDirection w:val="btLr"/>
          </w:tcPr>
          <w:p w14:paraId="19FB8574" w14:textId="58BC1ADF" w:rsidR="009768EE" w:rsidRPr="003E0AE2" w:rsidRDefault="009768EE" w:rsidP="00771D71">
            <w:pPr>
              <w:pStyle w:val="Body"/>
              <w:spacing w:after="0" w:line="240" w:lineRule="auto"/>
              <w:jc w:val="right"/>
              <w:rPr>
                <w:rFonts w:cs="Arial"/>
                <w:b/>
                <w:color w:val="000000" w:themeColor="text1"/>
                <w:sz w:val="28"/>
                <w:szCs w:val="28"/>
              </w:rPr>
            </w:pPr>
            <w:r w:rsidRPr="003E0AE2">
              <w:rPr>
                <w:rFonts w:cs="Arial"/>
                <w:b/>
                <w:color w:val="000000" w:themeColor="text1"/>
                <w:sz w:val="28"/>
                <w:szCs w:val="28"/>
              </w:rPr>
              <w:t>STUDY</w:t>
            </w:r>
          </w:p>
        </w:tc>
        <w:tc>
          <w:tcPr>
            <w:tcW w:w="1260" w:type="pct"/>
          </w:tcPr>
          <w:p w14:paraId="7CD2606D" w14:textId="77777777" w:rsidR="009768EE" w:rsidRPr="008F09E9" w:rsidRDefault="009768EE" w:rsidP="003E0AE2">
            <w:pPr>
              <w:spacing w:line="276" w:lineRule="auto"/>
              <w:rPr>
                <w:rFonts w:ascii="Arial" w:hAnsi="Arial" w:cs="Arial"/>
                <w:color w:val="3E7864"/>
                <w:sz w:val="20"/>
                <w:szCs w:val="20"/>
              </w:rPr>
            </w:pPr>
            <w:r w:rsidRPr="008F09E9">
              <w:rPr>
                <w:rFonts w:ascii="Arial" w:hAnsi="Arial" w:cs="Arial"/>
                <w:color w:val="3E7864"/>
                <w:sz w:val="20"/>
                <w:szCs w:val="20"/>
              </w:rPr>
              <w:t>What can we learn from:</w:t>
            </w:r>
          </w:p>
          <w:p w14:paraId="2DCA235E" w14:textId="77777777" w:rsidR="009768EE" w:rsidRPr="008F09E9" w:rsidRDefault="009768EE" w:rsidP="003E0AE2">
            <w:pPr>
              <w:pStyle w:val="ListParagraph"/>
              <w:numPr>
                <w:ilvl w:val="0"/>
                <w:numId w:val="41"/>
              </w:numPr>
              <w:spacing w:line="276" w:lineRule="auto"/>
              <w:rPr>
                <w:rFonts w:ascii="Arial" w:hAnsi="Arial" w:cs="Arial"/>
                <w:color w:val="3E7864"/>
                <w:sz w:val="20"/>
                <w:szCs w:val="20"/>
              </w:rPr>
            </w:pPr>
            <w:r w:rsidRPr="008F09E9">
              <w:rPr>
                <w:rFonts w:ascii="Arial" w:hAnsi="Arial" w:cs="Arial"/>
                <w:color w:val="3E7864"/>
                <w:sz w:val="20"/>
                <w:szCs w:val="20"/>
              </w:rPr>
              <w:t>experience of care surveys (see mapping of principles to CES and YES surveys for relevant questions)</w:t>
            </w:r>
          </w:p>
          <w:p w14:paraId="3EBBAB09" w14:textId="77777777" w:rsidR="009768EE" w:rsidRPr="008F09E9" w:rsidRDefault="009768EE" w:rsidP="003E0AE2">
            <w:pPr>
              <w:pStyle w:val="ListParagraph"/>
              <w:numPr>
                <w:ilvl w:val="0"/>
                <w:numId w:val="41"/>
              </w:numPr>
              <w:spacing w:line="276" w:lineRule="auto"/>
              <w:rPr>
                <w:rFonts w:ascii="Arial" w:hAnsi="Arial" w:cs="Arial"/>
                <w:color w:val="3E7864"/>
                <w:sz w:val="20"/>
                <w:szCs w:val="20"/>
              </w:rPr>
            </w:pPr>
            <w:r w:rsidRPr="008F09E9">
              <w:rPr>
                <w:rFonts w:ascii="Arial" w:hAnsi="Arial" w:cs="Arial"/>
                <w:color w:val="3E7864"/>
                <w:sz w:val="20"/>
                <w:szCs w:val="20"/>
              </w:rPr>
              <w:t>themes from complaints and feedback</w:t>
            </w:r>
          </w:p>
          <w:p w14:paraId="409D4299" w14:textId="77777777" w:rsidR="009768EE" w:rsidRPr="008F09E9" w:rsidRDefault="009768EE" w:rsidP="003E0AE2">
            <w:pPr>
              <w:pStyle w:val="ListParagraph"/>
              <w:numPr>
                <w:ilvl w:val="0"/>
                <w:numId w:val="41"/>
              </w:numPr>
              <w:spacing w:line="276" w:lineRule="auto"/>
              <w:rPr>
                <w:rFonts w:ascii="Arial" w:hAnsi="Arial" w:cs="Arial"/>
                <w:color w:val="3E7864"/>
                <w:sz w:val="20"/>
                <w:szCs w:val="20"/>
              </w:rPr>
            </w:pPr>
            <w:r w:rsidRPr="008F09E9">
              <w:rPr>
                <w:rFonts w:ascii="Arial" w:hAnsi="Arial" w:cs="Arial"/>
                <w:color w:val="3E7864"/>
                <w:sz w:val="20"/>
                <w:szCs w:val="20"/>
              </w:rPr>
              <w:t>incident reporting</w:t>
            </w:r>
          </w:p>
          <w:p w14:paraId="6C10C89D" w14:textId="77777777" w:rsidR="009768EE" w:rsidRPr="008F09E9" w:rsidRDefault="009768EE" w:rsidP="003E0AE2">
            <w:pPr>
              <w:pStyle w:val="ListParagraph"/>
              <w:numPr>
                <w:ilvl w:val="0"/>
                <w:numId w:val="41"/>
              </w:numPr>
              <w:spacing w:line="276" w:lineRule="auto"/>
              <w:rPr>
                <w:rFonts w:ascii="Arial" w:hAnsi="Arial" w:cs="Arial"/>
                <w:color w:val="3E7864"/>
                <w:sz w:val="20"/>
                <w:szCs w:val="20"/>
              </w:rPr>
            </w:pPr>
            <w:r w:rsidRPr="008F09E9">
              <w:rPr>
                <w:rFonts w:ascii="Arial" w:hAnsi="Arial" w:cs="Arial"/>
                <w:color w:val="3E7864"/>
                <w:sz w:val="20"/>
                <w:szCs w:val="20"/>
              </w:rPr>
              <w:t>data</w:t>
            </w:r>
          </w:p>
          <w:p w14:paraId="5AED117D" w14:textId="5BABD85D" w:rsidR="009768EE" w:rsidRPr="008F09E9" w:rsidRDefault="009768EE" w:rsidP="003E0AE2">
            <w:pPr>
              <w:pStyle w:val="ListParagraph"/>
              <w:numPr>
                <w:ilvl w:val="0"/>
                <w:numId w:val="41"/>
              </w:numPr>
              <w:spacing w:line="276" w:lineRule="auto"/>
              <w:rPr>
                <w:rFonts w:ascii="Arial" w:hAnsi="Arial" w:cs="Arial"/>
                <w:color w:val="3E7864"/>
                <w:sz w:val="20"/>
                <w:szCs w:val="20"/>
              </w:rPr>
            </w:pPr>
            <w:r w:rsidRPr="008F09E9">
              <w:rPr>
                <w:rFonts w:ascii="Arial" w:hAnsi="Arial" w:cs="Arial"/>
                <w:color w:val="3E7864"/>
                <w:sz w:val="20"/>
                <w:szCs w:val="20"/>
              </w:rPr>
              <w:t>file audits</w:t>
            </w:r>
            <w:r w:rsidR="00535485">
              <w:rPr>
                <w:rFonts w:ascii="Arial" w:hAnsi="Arial" w:cs="Arial"/>
                <w:color w:val="3E7864"/>
                <w:sz w:val="20"/>
                <w:szCs w:val="20"/>
              </w:rPr>
              <w:t>.</w:t>
            </w:r>
          </w:p>
          <w:p w14:paraId="53C4DC53" w14:textId="77777777" w:rsidR="009768EE" w:rsidRPr="008F09E9" w:rsidRDefault="009768EE" w:rsidP="003E0AE2">
            <w:pPr>
              <w:spacing w:line="276" w:lineRule="auto"/>
              <w:rPr>
                <w:rFonts w:ascii="Arial" w:hAnsi="Arial" w:cs="Arial"/>
                <w:color w:val="3E7864"/>
                <w:sz w:val="20"/>
                <w:szCs w:val="20"/>
              </w:rPr>
            </w:pPr>
          </w:p>
          <w:p w14:paraId="747478BE" w14:textId="2A2135CC" w:rsidR="009768EE" w:rsidRPr="006813E8" w:rsidRDefault="009768EE" w:rsidP="003E0AE2">
            <w:pPr>
              <w:spacing w:line="276" w:lineRule="auto"/>
              <w:rPr>
                <w:rFonts w:cs="Arial"/>
                <w:color w:val="3E7864"/>
                <w:sz w:val="28"/>
                <w:szCs w:val="28"/>
              </w:rPr>
            </w:pPr>
            <w:r w:rsidRPr="008F09E9">
              <w:rPr>
                <w:rFonts w:ascii="Arial" w:hAnsi="Arial" w:cs="Arial"/>
                <w:color w:val="3E7864"/>
                <w:sz w:val="20"/>
                <w:szCs w:val="20"/>
              </w:rPr>
              <w:t xml:space="preserve">What worked well? What could we improve? </w:t>
            </w:r>
          </w:p>
        </w:tc>
        <w:tc>
          <w:tcPr>
            <w:tcW w:w="906" w:type="pct"/>
          </w:tcPr>
          <w:p w14:paraId="74324312" w14:textId="61F83DD3" w:rsidR="009768EE" w:rsidRPr="003E0AE2" w:rsidRDefault="009768EE" w:rsidP="003E0AE2">
            <w:pPr>
              <w:spacing w:line="276" w:lineRule="auto"/>
              <w:rPr>
                <w:rFonts w:ascii="Arial" w:hAnsi="Arial" w:cs="Arial"/>
                <w:sz w:val="20"/>
                <w:szCs w:val="20"/>
              </w:rPr>
            </w:pPr>
            <w:r w:rsidRPr="003E0AE2">
              <w:rPr>
                <w:rFonts w:ascii="Arial" w:hAnsi="Arial" w:cs="Arial"/>
                <w:sz w:val="20"/>
                <w:szCs w:val="20"/>
              </w:rPr>
              <w:t xml:space="preserve">Audit provision of relevant statement and explanation of rights. </w:t>
            </w:r>
          </w:p>
          <w:p w14:paraId="47440D6A" w14:textId="77777777" w:rsidR="009768EE" w:rsidRPr="003E0AE2" w:rsidRDefault="009768EE" w:rsidP="003E0AE2">
            <w:pPr>
              <w:spacing w:line="276" w:lineRule="auto"/>
              <w:rPr>
                <w:rFonts w:ascii="Arial" w:hAnsi="Arial" w:cs="Arial"/>
                <w:sz w:val="20"/>
                <w:szCs w:val="20"/>
              </w:rPr>
            </w:pPr>
          </w:p>
          <w:p w14:paraId="18C3695C" w14:textId="77777777" w:rsidR="009768EE" w:rsidRPr="003E0AE2" w:rsidRDefault="009768EE" w:rsidP="003E0AE2">
            <w:pPr>
              <w:spacing w:line="276" w:lineRule="auto"/>
              <w:rPr>
                <w:rFonts w:ascii="Arial" w:hAnsi="Arial" w:cs="Arial"/>
                <w:sz w:val="20"/>
                <w:szCs w:val="20"/>
              </w:rPr>
            </w:pPr>
            <w:r w:rsidRPr="003E0AE2">
              <w:rPr>
                <w:rFonts w:ascii="Arial" w:hAnsi="Arial" w:cs="Arial"/>
                <w:sz w:val="20"/>
                <w:szCs w:val="20"/>
              </w:rPr>
              <w:t xml:space="preserve">Surveys/other feedback of consumers and carers to understand their experiences. </w:t>
            </w:r>
          </w:p>
          <w:p w14:paraId="3349058A" w14:textId="77777777" w:rsidR="009768EE" w:rsidRPr="003E0AE2" w:rsidRDefault="009768EE" w:rsidP="003E0AE2">
            <w:pPr>
              <w:spacing w:line="276" w:lineRule="auto"/>
              <w:rPr>
                <w:rFonts w:ascii="Arial" w:hAnsi="Arial" w:cs="Arial"/>
                <w:sz w:val="20"/>
                <w:szCs w:val="20"/>
              </w:rPr>
            </w:pPr>
          </w:p>
        </w:tc>
        <w:tc>
          <w:tcPr>
            <w:tcW w:w="865" w:type="pct"/>
          </w:tcPr>
          <w:p w14:paraId="1BADBDB3" w14:textId="77777777" w:rsidR="009768EE" w:rsidRPr="003E0AE2" w:rsidRDefault="009768EE" w:rsidP="003E0AE2">
            <w:pPr>
              <w:spacing w:line="276" w:lineRule="auto"/>
              <w:rPr>
                <w:rFonts w:ascii="Arial" w:hAnsi="Arial" w:cs="Arial"/>
                <w:sz w:val="20"/>
                <w:szCs w:val="20"/>
              </w:rPr>
            </w:pPr>
            <w:r w:rsidRPr="003E0AE2">
              <w:rPr>
                <w:rFonts w:ascii="Arial" w:hAnsi="Arial" w:cs="Arial"/>
                <w:sz w:val="20"/>
                <w:szCs w:val="20"/>
              </w:rPr>
              <w:t xml:space="preserve">Review uptake of </w:t>
            </w:r>
            <w:proofErr w:type="spellStart"/>
            <w:r w:rsidRPr="003E0AE2">
              <w:rPr>
                <w:rFonts w:ascii="Arial" w:hAnsi="Arial" w:cs="Arial"/>
                <w:sz w:val="20"/>
                <w:szCs w:val="20"/>
              </w:rPr>
              <w:t>ASoPs</w:t>
            </w:r>
            <w:proofErr w:type="spellEnd"/>
            <w:r w:rsidRPr="003E0AE2">
              <w:rPr>
                <w:rFonts w:ascii="Arial" w:hAnsi="Arial" w:cs="Arial"/>
                <w:sz w:val="20"/>
                <w:szCs w:val="20"/>
              </w:rPr>
              <w:t xml:space="preserve"> and NSPs</w:t>
            </w:r>
          </w:p>
          <w:p w14:paraId="7353363E" w14:textId="77777777" w:rsidR="009768EE" w:rsidRPr="003E0AE2" w:rsidRDefault="009768EE" w:rsidP="003E0AE2">
            <w:pPr>
              <w:spacing w:line="276" w:lineRule="auto"/>
              <w:rPr>
                <w:rFonts w:ascii="Arial" w:hAnsi="Arial" w:cs="Arial"/>
                <w:sz w:val="20"/>
                <w:szCs w:val="20"/>
              </w:rPr>
            </w:pPr>
          </w:p>
          <w:p w14:paraId="5A54EDE5" w14:textId="77777777" w:rsidR="009768EE" w:rsidRPr="003E0AE2" w:rsidRDefault="009768EE" w:rsidP="003E0AE2">
            <w:pPr>
              <w:spacing w:line="276" w:lineRule="auto"/>
              <w:rPr>
                <w:rFonts w:ascii="Arial" w:hAnsi="Arial" w:cs="Arial"/>
                <w:sz w:val="20"/>
                <w:szCs w:val="20"/>
              </w:rPr>
            </w:pPr>
            <w:r w:rsidRPr="003E0AE2">
              <w:rPr>
                <w:rFonts w:ascii="Arial" w:hAnsi="Arial" w:cs="Arial"/>
                <w:sz w:val="20"/>
                <w:szCs w:val="20"/>
              </w:rPr>
              <w:t>Review rate of substitute decisions made within compulsory treatment</w:t>
            </w:r>
          </w:p>
          <w:p w14:paraId="07375053" w14:textId="77777777" w:rsidR="009768EE" w:rsidRPr="003E0AE2" w:rsidRDefault="009768EE" w:rsidP="003E0AE2">
            <w:pPr>
              <w:spacing w:line="276" w:lineRule="auto"/>
              <w:rPr>
                <w:rFonts w:ascii="Arial" w:hAnsi="Arial" w:cs="Arial"/>
                <w:sz w:val="20"/>
                <w:szCs w:val="20"/>
              </w:rPr>
            </w:pPr>
          </w:p>
          <w:p w14:paraId="136643FF" w14:textId="7011235E" w:rsidR="009768EE" w:rsidRPr="003E0AE2" w:rsidRDefault="009768EE" w:rsidP="003E0AE2">
            <w:pPr>
              <w:spacing w:line="276" w:lineRule="auto"/>
              <w:rPr>
                <w:rFonts w:ascii="Arial" w:hAnsi="Arial" w:cs="Arial"/>
                <w:sz w:val="20"/>
                <w:szCs w:val="20"/>
              </w:rPr>
            </w:pPr>
            <w:r w:rsidRPr="003E0AE2">
              <w:rPr>
                <w:rFonts w:ascii="Arial" w:hAnsi="Arial" w:cs="Arial"/>
                <w:sz w:val="20"/>
                <w:szCs w:val="20"/>
              </w:rPr>
              <w:t xml:space="preserve">Did any increase in </w:t>
            </w:r>
            <w:proofErr w:type="spellStart"/>
            <w:r w:rsidRPr="003E0AE2">
              <w:rPr>
                <w:rFonts w:ascii="Arial" w:hAnsi="Arial" w:cs="Arial"/>
                <w:sz w:val="20"/>
                <w:szCs w:val="20"/>
              </w:rPr>
              <w:t>ASoPs</w:t>
            </w:r>
            <w:proofErr w:type="spellEnd"/>
            <w:r w:rsidRPr="003E0AE2">
              <w:rPr>
                <w:rFonts w:ascii="Arial" w:hAnsi="Arial" w:cs="Arial"/>
                <w:sz w:val="20"/>
                <w:szCs w:val="20"/>
              </w:rPr>
              <w:t xml:space="preserve"> reduce substitute decisions? If not, why not?</w:t>
            </w:r>
          </w:p>
        </w:tc>
        <w:tc>
          <w:tcPr>
            <w:tcW w:w="886" w:type="pct"/>
          </w:tcPr>
          <w:p w14:paraId="554B3E57" w14:textId="424AD72E" w:rsidR="009768EE" w:rsidRPr="003E0AE2" w:rsidRDefault="009768EE" w:rsidP="003E0AE2">
            <w:pPr>
              <w:spacing w:line="276" w:lineRule="auto"/>
              <w:rPr>
                <w:rFonts w:ascii="Arial" w:hAnsi="Arial" w:cs="Arial"/>
                <w:sz w:val="20"/>
                <w:szCs w:val="20"/>
              </w:rPr>
            </w:pPr>
            <w:r w:rsidRPr="003E0AE2">
              <w:rPr>
                <w:rFonts w:ascii="Arial" w:hAnsi="Arial" w:cs="Arial"/>
                <w:sz w:val="20"/>
                <w:szCs w:val="20"/>
              </w:rPr>
              <w:t xml:space="preserve">Review AO and TTO forms to check that </w:t>
            </w:r>
            <w:r w:rsidR="00BC7E99">
              <w:rPr>
                <w:rFonts w:ascii="Arial" w:hAnsi="Arial" w:cs="Arial"/>
                <w:sz w:val="20"/>
                <w:szCs w:val="20"/>
              </w:rPr>
              <w:t xml:space="preserve">proper consideration was given to </w:t>
            </w:r>
            <w:r w:rsidR="00D905BC">
              <w:rPr>
                <w:rFonts w:ascii="Arial" w:hAnsi="Arial" w:cs="Arial"/>
                <w:sz w:val="20"/>
                <w:szCs w:val="20"/>
              </w:rPr>
              <w:t>less restrictive options (for example, voluntary assessment or treatment, private treatment (if relevant))</w:t>
            </w:r>
            <w:r w:rsidR="00CC157C">
              <w:rPr>
                <w:rFonts w:ascii="Arial" w:hAnsi="Arial" w:cs="Arial"/>
                <w:sz w:val="20"/>
                <w:szCs w:val="20"/>
              </w:rPr>
              <w:t>.</w:t>
            </w:r>
            <w:r w:rsidRPr="003E0AE2">
              <w:rPr>
                <w:rFonts w:ascii="Arial" w:hAnsi="Arial" w:cs="Arial"/>
                <w:sz w:val="20"/>
                <w:szCs w:val="20"/>
              </w:rPr>
              <w:t xml:space="preserve">  </w:t>
            </w:r>
          </w:p>
        </w:tc>
        <w:tc>
          <w:tcPr>
            <w:tcW w:w="885" w:type="pct"/>
          </w:tcPr>
          <w:p w14:paraId="36B516F5" w14:textId="74EB839E" w:rsidR="009768EE" w:rsidRPr="003E0AE2" w:rsidRDefault="00D73C44" w:rsidP="003E0AE2">
            <w:pPr>
              <w:spacing w:line="276" w:lineRule="auto"/>
              <w:rPr>
                <w:rFonts w:ascii="Arial" w:hAnsi="Arial" w:cs="Arial"/>
                <w:sz w:val="20"/>
                <w:szCs w:val="20"/>
              </w:rPr>
            </w:pPr>
            <w:r>
              <w:rPr>
                <w:rFonts w:ascii="Arial" w:hAnsi="Arial" w:cs="Arial"/>
                <w:sz w:val="20"/>
                <w:szCs w:val="20"/>
              </w:rPr>
              <w:t>Review</w:t>
            </w:r>
            <w:r w:rsidR="009768EE" w:rsidRPr="003E0AE2">
              <w:rPr>
                <w:rFonts w:ascii="Arial" w:hAnsi="Arial" w:cs="Arial"/>
                <w:sz w:val="20"/>
                <w:szCs w:val="20"/>
              </w:rPr>
              <w:t xml:space="preserve"> consumer, carer and family feedback about whether and how people have been supported to take reasonable risks.</w:t>
            </w:r>
          </w:p>
          <w:p w14:paraId="42A36BFE" w14:textId="77777777" w:rsidR="009768EE" w:rsidRPr="003E0AE2" w:rsidRDefault="009768EE" w:rsidP="003E0AE2">
            <w:pPr>
              <w:spacing w:line="276" w:lineRule="auto"/>
              <w:rPr>
                <w:rFonts w:ascii="Arial" w:hAnsi="Arial" w:cs="Arial"/>
                <w:sz w:val="20"/>
                <w:szCs w:val="20"/>
              </w:rPr>
            </w:pPr>
          </w:p>
        </w:tc>
      </w:tr>
      <w:tr w:rsidR="001911D9" w14:paraId="65CF8BAC" w14:textId="77777777" w:rsidTr="3C248EBE">
        <w:trPr>
          <w:cantSplit/>
          <w:trHeight w:val="1134"/>
        </w:trPr>
        <w:tc>
          <w:tcPr>
            <w:tcW w:w="198" w:type="pct"/>
            <w:shd w:val="clear" w:color="auto" w:fill="E6F2EE"/>
            <w:textDirection w:val="btLr"/>
          </w:tcPr>
          <w:p w14:paraId="1FC07C9F" w14:textId="56DED499" w:rsidR="00027567" w:rsidRPr="003E0AE2" w:rsidRDefault="00027567" w:rsidP="00771D71">
            <w:pPr>
              <w:pStyle w:val="Body"/>
              <w:spacing w:after="0" w:line="240" w:lineRule="auto"/>
              <w:jc w:val="right"/>
              <w:rPr>
                <w:rFonts w:cs="Arial"/>
                <w:b/>
                <w:color w:val="000000" w:themeColor="text1"/>
                <w:sz w:val="28"/>
                <w:szCs w:val="28"/>
              </w:rPr>
            </w:pPr>
            <w:r w:rsidRPr="003E0AE2">
              <w:rPr>
                <w:rFonts w:cs="Arial"/>
                <w:b/>
                <w:color w:val="000000" w:themeColor="text1"/>
                <w:sz w:val="28"/>
                <w:szCs w:val="28"/>
              </w:rPr>
              <w:t>ACT</w:t>
            </w:r>
          </w:p>
        </w:tc>
        <w:tc>
          <w:tcPr>
            <w:tcW w:w="1260" w:type="pct"/>
          </w:tcPr>
          <w:p w14:paraId="4CE98A6E" w14:textId="77777777" w:rsidR="001025DB" w:rsidRDefault="00E26725" w:rsidP="003E0AE2">
            <w:pPr>
              <w:spacing w:line="276" w:lineRule="auto"/>
              <w:rPr>
                <w:rFonts w:ascii="Arial" w:hAnsi="Arial" w:cs="Arial"/>
                <w:color w:val="3E7864"/>
                <w:sz w:val="20"/>
                <w:szCs w:val="20"/>
              </w:rPr>
            </w:pPr>
            <w:r>
              <w:rPr>
                <w:rFonts w:ascii="Arial" w:hAnsi="Arial" w:cs="Arial"/>
                <w:color w:val="3E7864"/>
                <w:sz w:val="20"/>
                <w:szCs w:val="20"/>
              </w:rPr>
              <w:t xml:space="preserve">Did </w:t>
            </w:r>
            <w:r w:rsidR="001025DB">
              <w:rPr>
                <w:rFonts w:ascii="Arial" w:hAnsi="Arial" w:cs="Arial"/>
                <w:color w:val="3E7864"/>
                <w:sz w:val="20"/>
                <w:szCs w:val="20"/>
              </w:rPr>
              <w:t>the new approach</w:t>
            </w:r>
            <w:r>
              <w:rPr>
                <w:rFonts w:ascii="Arial" w:hAnsi="Arial" w:cs="Arial"/>
                <w:color w:val="3E7864"/>
                <w:sz w:val="20"/>
                <w:szCs w:val="20"/>
              </w:rPr>
              <w:t xml:space="preserve"> work? </w:t>
            </w:r>
            <w:r w:rsidR="001025DB">
              <w:rPr>
                <w:rFonts w:ascii="Arial" w:hAnsi="Arial" w:cs="Arial"/>
                <w:color w:val="3E7864"/>
                <w:sz w:val="20"/>
                <w:szCs w:val="20"/>
              </w:rPr>
              <w:t>Should we adopt, adapt or abandon?</w:t>
            </w:r>
          </w:p>
          <w:p w14:paraId="0CE0221C" w14:textId="35B004B7" w:rsidR="00027567" w:rsidRPr="008F09E9" w:rsidRDefault="00027567" w:rsidP="003E0AE2">
            <w:pPr>
              <w:spacing w:line="276" w:lineRule="auto"/>
              <w:rPr>
                <w:rFonts w:ascii="Arial" w:hAnsi="Arial" w:cs="Arial"/>
                <w:color w:val="3E7864"/>
                <w:sz w:val="20"/>
                <w:szCs w:val="20"/>
              </w:rPr>
            </w:pPr>
            <w:r w:rsidRPr="008F09E9">
              <w:rPr>
                <w:rFonts w:ascii="Arial" w:hAnsi="Arial" w:cs="Arial"/>
                <w:color w:val="3E7864"/>
                <w:sz w:val="20"/>
                <w:szCs w:val="20"/>
              </w:rPr>
              <w:t xml:space="preserve">How can we apply what we learned? E.g. further changes, expansion? </w:t>
            </w:r>
          </w:p>
          <w:p w14:paraId="62A3AFA6" w14:textId="6156B53B" w:rsidR="00027567" w:rsidRPr="006813E8" w:rsidRDefault="00027567" w:rsidP="000B7B8B">
            <w:pPr>
              <w:pStyle w:val="Body"/>
              <w:rPr>
                <w:rFonts w:cs="Arial"/>
                <w:color w:val="3E7864"/>
                <w:sz w:val="28"/>
                <w:szCs w:val="28"/>
              </w:rPr>
            </w:pPr>
          </w:p>
        </w:tc>
        <w:tc>
          <w:tcPr>
            <w:tcW w:w="906" w:type="pct"/>
          </w:tcPr>
          <w:p w14:paraId="3C9657B6" w14:textId="09E7B1E9" w:rsidR="00027567" w:rsidRPr="003E0AE2" w:rsidRDefault="00027567" w:rsidP="003E0AE2">
            <w:pPr>
              <w:spacing w:line="276" w:lineRule="auto"/>
              <w:rPr>
                <w:rFonts w:ascii="Arial" w:hAnsi="Arial" w:cs="Arial"/>
                <w:sz w:val="20"/>
                <w:szCs w:val="20"/>
              </w:rPr>
            </w:pPr>
            <w:r w:rsidRPr="003E0AE2">
              <w:rPr>
                <w:rFonts w:ascii="Arial" w:hAnsi="Arial" w:cs="Arial"/>
                <w:sz w:val="20"/>
                <w:szCs w:val="20"/>
              </w:rPr>
              <w:t xml:space="preserve">E.g. if we tested the approach to improving rights understanding with one unit, </w:t>
            </w:r>
            <w:r w:rsidR="009B35D9">
              <w:rPr>
                <w:rFonts w:ascii="Arial" w:hAnsi="Arial" w:cs="Arial"/>
                <w:sz w:val="20"/>
                <w:szCs w:val="20"/>
              </w:rPr>
              <w:t xml:space="preserve">and it worked well, </w:t>
            </w:r>
            <w:r w:rsidRPr="003E0AE2">
              <w:rPr>
                <w:rFonts w:ascii="Arial" w:hAnsi="Arial" w:cs="Arial"/>
                <w:sz w:val="20"/>
                <w:szCs w:val="20"/>
              </w:rPr>
              <w:t xml:space="preserve">can we expand across the service? </w:t>
            </w:r>
          </w:p>
        </w:tc>
        <w:tc>
          <w:tcPr>
            <w:tcW w:w="865" w:type="pct"/>
          </w:tcPr>
          <w:p w14:paraId="6EAFA3E0" w14:textId="15C3F9E0" w:rsidR="00027567" w:rsidRPr="003E0AE2" w:rsidRDefault="00027567" w:rsidP="003E0AE2">
            <w:pPr>
              <w:spacing w:line="276" w:lineRule="auto"/>
              <w:rPr>
                <w:rFonts w:ascii="Arial" w:hAnsi="Arial" w:cs="Arial"/>
                <w:sz w:val="20"/>
                <w:szCs w:val="20"/>
              </w:rPr>
            </w:pPr>
            <w:r w:rsidRPr="003E0AE2">
              <w:rPr>
                <w:rFonts w:ascii="Arial" w:hAnsi="Arial" w:cs="Arial"/>
                <w:sz w:val="20"/>
                <w:szCs w:val="20"/>
              </w:rPr>
              <w:t>What else could better support people to make their own decisions about treatment?</w:t>
            </w:r>
          </w:p>
        </w:tc>
        <w:tc>
          <w:tcPr>
            <w:tcW w:w="886" w:type="pct"/>
          </w:tcPr>
          <w:p w14:paraId="632EC282" w14:textId="1A55B7C1" w:rsidR="00027567" w:rsidRPr="003E0AE2" w:rsidRDefault="00027567" w:rsidP="003E0AE2">
            <w:pPr>
              <w:spacing w:line="276" w:lineRule="auto"/>
              <w:rPr>
                <w:rFonts w:ascii="Arial" w:hAnsi="Arial" w:cs="Arial"/>
                <w:sz w:val="20"/>
                <w:szCs w:val="20"/>
              </w:rPr>
            </w:pPr>
            <w:r w:rsidRPr="003E0AE2">
              <w:rPr>
                <w:rFonts w:ascii="Arial" w:hAnsi="Arial" w:cs="Arial"/>
                <w:sz w:val="20"/>
                <w:szCs w:val="20"/>
              </w:rPr>
              <w:t>Can we expand the approach (e.g. from one unit to another – what might be different in another unit that we need to account for?)</w:t>
            </w:r>
          </w:p>
        </w:tc>
        <w:tc>
          <w:tcPr>
            <w:tcW w:w="885" w:type="pct"/>
          </w:tcPr>
          <w:p w14:paraId="13E8D211" w14:textId="6577357C" w:rsidR="00027567" w:rsidRPr="003E0AE2" w:rsidRDefault="00027567" w:rsidP="003E0AE2">
            <w:pPr>
              <w:spacing w:line="276" w:lineRule="auto"/>
              <w:rPr>
                <w:rFonts w:ascii="Arial" w:hAnsi="Arial" w:cs="Arial"/>
                <w:sz w:val="20"/>
                <w:szCs w:val="20"/>
              </w:rPr>
            </w:pPr>
            <w:r w:rsidRPr="003E0AE2">
              <w:rPr>
                <w:rFonts w:ascii="Arial" w:hAnsi="Arial" w:cs="Arial"/>
                <w:sz w:val="20"/>
                <w:szCs w:val="20"/>
              </w:rPr>
              <w:t xml:space="preserve">If we had one focus </w:t>
            </w:r>
            <w:proofErr w:type="gramStart"/>
            <w:r w:rsidRPr="003E0AE2">
              <w:rPr>
                <w:rFonts w:ascii="Arial" w:hAnsi="Arial" w:cs="Arial"/>
                <w:sz w:val="20"/>
                <w:szCs w:val="20"/>
              </w:rPr>
              <w:t>area</w:t>
            </w:r>
            <w:proofErr w:type="gramEnd"/>
            <w:r w:rsidRPr="003E0AE2">
              <w:rPr>
                <w:rFonts w:ascii="Arial" w:hAnsi="Arial" w:cs="Arial"/>
                <w:sz w:val="20"/>
                <w:szCs w:val="20"/>
              </w:rPr>
              <w:t xml:space="preserve"> how can we apply the general lessons that we learned to other areas?</w:t>
            </w:r>
          </w:p>
        </w:tc>
      </w:tr>
    </w:tbl>
    <w:p w14:paraId="46EA1825" w14:textId="0D1F8231" w:rsidR="002B4E98" w:rsidRDefault="002B4E98"/>
    <w:p w14:paraId="1EBB58E8" w14:textId="5E92F5BC" w:rsidR="00903445" w:rsidRDefault="00903445">
      <w:r>
        <w:br w:type="page"/>
      </w:r>
    </w:p>
    <w:p w14:paraId="2E86C16E" w14:textId="319B26AF" w:rsidR="00893D34" w:rsidRPr="00472CBB" w:rsidRDefault="00893D34" w:rsidP="00671C66">
      <w:pPr>
        <w:spacing w:after="240"/>
        <w:rPr>
          <w:sz w:val="24"/>
          <w:szCs w:val="24"/>
        </w:rPr>
      </w:pPr>
      <w:r w:rsidRPr="00540E27">
        <w:rPr>
          <w:b/>
          <w:bCs/>
          <w:sz w:val="24"/>
          <w:szCs w:val="24"/>
        </w:rPr>
        <w:lastRenderedPageBreak/>
        <w:t xml:space="preserve">Table </w:t>
      </w:r>
      <w:r w:rsidR="00472CBB" w:rsidRPr="00540E27">
        <w:rPr>
          <w:b/>
          <w:bCs/>
          <w:sz w:val="24"/>
          <w:szCs w:val="24"/>
        </w:rPr>
        <w:t>7</w:t>
      </w:r>
      <w:r w:rsidRPr="00540E27">
        <w:rPr>
          <w:b/>
          <w:bCs/>
          <w:sz w:val="24"/>
          <w:szCs w:val="24"/>
        </w:rPr>
        <w:t>:</w:t>
      </w:r>
      <w:r w:rsidRPr="00472CBB">
        <w:rPr>
          <w:b/>
          <w:sz w:val="24"/>
          <w:szCs w:val="24"/>
        </w:rPr>
        <w:t xml:space="preserve">  Examples of applying a Plan-Do-Study-Act (PDSA) cycle to </w:t>
      </w:r>
      <w:r w:rsidRPr="00472CBB">
        <w:rPr>
          <w:b/>
          <w:color w:val="3F7864"/>
          <w:sz w:val="24"/>
          <w:szCs w:val="24"/>
        </w:rPr>
        <w:t>lived experience, family and carers, wellbeing of young people and wellbeing of dependents principles</w:t>
      </w:r>
    </w:p>
    <w:tbl>
      <w:tblPr>
        <w:tblStyle w:val="TableGrid"/>
        <w:tblW w:w="5000" w:type="pct"/>
        <w:tblBorders>
          <w:top w:val="single" w:sz="4" w:space="0" w:color="C8E2D9"/>
          <w:left w:val="single" w:sz="4" w:space="0" w:color="C8E2D9"/>
          <w:bottom w:val="single" w:sz="4" w:space="0" w:color="C8E2D9"/>
          <w:right w:val="single" w:sz="4" w:space="0" w:color="C8E2D9"/>
          <w:insideH w:val="single" w:sz="4" w:space="0" w:color="C8E2D9"/>
          <w:insideV w:val="single" w:sz="4" w:space="0" w:color="C8E2D9"/>
        </w:tblBorders>
        <w:tblLayout w:type="fixed"/>
        <w:tblLook w:val="04A0" w:firstRow="1" w:lastRow="0" w:firstColumn="1" w:lastColumn="0" w:noHBand="0" w:noVBand="1"/>
      </w:tblPr>
      <w:tblGrid>
        <w:gridCol w:w="553"/>
        <w:gridCol w:w="2421"/>
        <w:gridCol w:w="2837"/>
        <w:gridCol w:w="2898"/>
        <w:gridCol w:w="2653"/>
        <w:gridCol w:w="2586"/>
      </w:tblGrid>
      <w:tr w:rsidR="00450038" w:rsidRPr="00033E0A" w14:paraId="37503463" w14:textId="77777777" w:rsidTr="3C248EBE">
        <w:trPr>
          <w:tblHeader/>
        </w:trPr>
        <w:tc>
          <w:tcPr>
            <w:tcW w:w="1065" w:type="pct"/>
            <w:gridSpan w:val="2"/>
            <w:shd w:val="clear" w:color="auto" w:fill="E6F2EE"/>
          </w:tcPr>
          <w:p w14:paraId="2C3A7569" w14:textId="1869742C" w:rsidR="00E652CA" w:rsidRPr="00771D71" w:rsidRDefault="00E652CA">
            <w:pPr>
              <w:spacing w:line="276" w:lineRule="auto"/>
              <w:rPr>
                <w:rFonts w:ascii="Arial" w:hAnsi="Arial" w:cs="Arial"/>
                <w:b/>
                <w:color w:val="000000" w:themeColor="text1"/>
                <w:sz w:val="20"/>
                <w:szCs w:val="20"/>
              </w:rPr>
            </w:pPr>
            <w:r w:rsidRPr="008A7DE5">
              <w:rPr>
                <w:rFonts w:ascii="Arial" w:hAnsi="Arial" w:cs="Arial"/>
                <w:b/>
                <w:bCs/>
                <w:color w:val="000000" w:themeColor="text1"/>
                <w:sz w:val="20"/>
                <w:szCs w:val="20"/>
              </w:rPr>
              <w:t>PDSA cycle phase</w:t>
            </w:r>
          </w:p>
        </w:tc>
        <w:tc>
          <w:tcPr>
            <w:tcW w:w="1017" w:type="pct"/>
          </w:tcPr>
          <w:p w14:paraId="59B70347" w14:textId="14FDA3C6" w:rsidR="00E652CA" w:rsidRDefault="006B2D52">
            <w:pPr>
              <w:spacing w:line="276" w:lineRule="auto"/>
              <w:rPr>
                <w:rFonts w:ascii="Arial" w:hAnsi="Arial" w:cs="Arial"/>
                <w:sz w:val="20"/>
                <w:szCs w:val="20"/>
              </w:rPr>
            </w:pPr>
            <w:r>
              <w:rPr>
                <w:noProof/>
              </w:rPr>
              <w:drawing>
                <wp:inline distT="0" distB="0" distL="0" distR="0" wp14:anchorId="6180AC35" wp14:editId="361C8E4D">
                  <wp:extent cx="1463040" cy="183221"/>
                  <wp:effectExtent l="0" t="0" r="0" b="0"/>
                  <wp:docPr id="6946917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91754" name="Picture 694691754"/>
                          <pic:cNvPicPr/>
                        </pic:nvPicPr>
                        <pic:blipFill>
                          <a:blip r:embed="rId50" cstate="print">
                            <a:extLst>
                              <a:ext uri="{28A0092B-C50C-407E-A947-70E740481C1C}">
                                <a14:useLocalDpi xmlns:a14="http://schemas.microsoft.com/office/drawing/2010/main"/>
                              </a:ext>
                            </a:extLst>
                          </a:blip>
                          <a:stretch>
                            <a:fillRect/>
                          </a:stretch>
                        </pic:blipFill>
                        <pic:spPr>
                          <a:xfrm>
                            <a:off x="0" y="0"/>
                            <a:ext cx="1463040" cy="183221"/>
                          </a:xfrm>
                          <a:prstGeom prst="rect">
                            <a:avLst/>
                          </a:prstGeom>
                        </pic:spPr>
                      </pic:pic>
                    </a:graphicData>
                  </a:graphic>
                </wp:inline>
              </w:drawing>
            </w:r>
          </w:p>
        </w:tc>
        <w:tc>
          <w:tcPr>
            <w:tcW w:w="1039" w:type="pct"/>
          </w:tcPr>
          <w:p w14:paraId="5D05953B" w14:textId="7736910E" w:rsidR="00E652CA" w:rsidRDefault="003D30DE">
            <w:pPr>
              <w:spacing w:line="276" w:lineRule="auto"/>
              <w:rPr>
                <w:rFonts w:ascii="Arial" w:hAnsi="Arial" w:cs="Arial"/>
                <w:sz w:val="20"/>
                <w:szCs w:val="20"/>
              </w:rPr>
            </w:pPr>
            <w:r>
              <w:rPr>
                <w:noProof/>
              </w:rPr>
              <w:drawing>
                <wp:inline distT="0" distB="0" distL="0" distR="0" wp14:anchorId="0367BA27" wp14:editId="29C4C8B8">
                  <wp:extent cx="1463040" cy="181541"/>
                  <wp:effectExtent l="0" t="0" r="0" b="0"/>
                  <wp:docPr id="18315877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87798" name="Picture 1831587798"/>
                          <pic:cNvPicPr/>
                        </pic:nvPicPr>
                        <pic:blipFill>
                          <a:blip r:embed="rId51" cstate="print">
                            <a:extLst>
                              <a:ext uri="{28A0092B-C50C-407E-A947-70E740481C1C}">
                                <a14:useLocalDpi xmlns:a14="http://schemas.microsoft.com/office/drawing/2010/main"/>
                              </a:ext>
                            </a:extLst>
                          </a:blip>
                          <a:stretch>
                            <a:fillRect/>
                          </a:stretch>
                        </pic:blipFill>
                        <pic:spPr>
                          <a:xfrm>
                            <a:off x="0" y="0"/>
                            <a:ext cx="1463040" cy="181541"/>
                          </a:xfrm>
                          <a:prstGeom prst="rect">
                            <a:avLst/>
                          </a:prstGeom>
                        </pic:spPr>
                      </pic:pic>
                    </a:graphicData>
                  </a:graphic>
                </wp:inline>
              </w:drawing>
            </w:r>
          </w:p>
        </w:tc>
        <w:tc>
          <w:tcPr>
            <w:tcW w:w="951" w:type="pct"/>
          </w:tcPr>
          <w:p w14:paraId="3A3ADB7D" w14:textId="699A9422" w:rsidR="00E652CA" w:rsidRDefault="00FB1262">
            <w:pPr>
              <w:spacing w:line="276" w:lineRule="auto"/>
              <w:rPr>
                <w:rFonts w:ascii="Arial" w:hAnsi="Arial" w:cs="Arial"/>
                <w:sz w:val="20"/>
                <w:szCs w:val="20"/>
              </w:rPr>
            </w:pPr>
            <w:r>
              <w:rPr>
                <w:noProof/>
              </w:rPr>
              <w:drawing>
                <wp:inline distT="0" distB="0" distL="0" distR="0" wp14:anchorId="6A31C1BA" wp14:editId="7646174C">
                  <wp:extent cx="1463040" cy="184061"/>
                  <wp:effectExtent l="0" t="0" r="0" b="0"/>
                  <wp:docPr id="787490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90194" name="Picture 787490194"/>
                          <pic:cNvPicPr/>
                        </pic:nvPicPr>
                        <pic:blipFill>
                          <a:blip r:embed="rId52" cstate="print">
                            <a:extLst>
                              <a:ext uri="{28A0092B-C50C-407E-A947-70E740481C1C}">
                                <a14:useLocalDpi xmlns:a14="http://schemas.microsoft.com/office/drawing/2010/main"/>
                              </a:ext>
                            </a:extLst>
                          </a:blip>
                          <a:stretch>
                            <a:fillRect/>
                          </a:stretch>
                        </pic:blipFill>
                        <pic:spPr>
                          <a:xfrm>
                            <a:off x="0" y="0"/>
                            <a:ext cx="1463040" cy="184061"/>
                          </a:xfrm>
                          <a:prstGeom prst="rect">
                            <a:avLst/>
                          </a:prstGeom>
                        </pic:spPr>
                      </pic:pic>
                    </a:graphicData>
                  </a:graphic>
                </wp:inline>
              </w:drawing>
            </w:r>
          </w:p>
        </w:tc>
        <w:tc>
          <w:tcPr>
            <w:tcW w:w="928" w:type="pct"/>
          </w:tcPr>
          <w:p w14:paraId="7F032931" w14:textId="6BDD1DE4" w:rsidR="00E652CA" w:rsidRDefault="00AF4A39">
            <w:pPr>
              <w:spacing w:line="276" w:lineRule="auto"/>
              <w:rPr>
                <w:rFonts w:ascii="Arial" w:hAnsi="Arial" w:cs="Arial"/>
                <w:sz w:val="20"/>
                <w:szCs w:val="20"/>
              </w:rPr>
            </w:pPr>
            <w:r>
              <w:rPr>
                <w:noProof/>
              </w:rPr>
              <w:drawing>
                <wp:inline distT="0" distB="0" distL="0" distR="0" wp14:anchorId="1CD09B02" wp14:editId="56793E7B">
                  <wp:extent cx="1463040" cy="182190"/>
                  <wp:effectExtent l="0" t="0" r="0" b="0"/>
                  <wp:docPr id="399564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6419" name="Picture 39956419"/>
                          <pic:cNvPicPr/>
                        </pic:nvPicPr>
                        <pic:blipFill>
                          <a:blip r:embed="rId53" cstate="print">
                            <a:extLst>
                              <a:ext uri="{28A0092B-C50C-407E-A947-70E740481C1C}">
                                <a14:useLocalDpi xmlns:a14="http://schemas.microsoft.com/office/drawing/2010/main"/>
                              </a:ext>
                            </a:extLst>
                          </a:blip>
                          <a:stretch>
                            <a:fillRect/>
                          </a:stretch>
                        </pic:blipFill>
                        <pic:spPr>
                          <a:xfrm>
                            <a:off x="0" y="0"/>
                            <a:ext cx="1463040" cy="182190"/>
                          </a:xfrm>
                          <a:prstGeom prst="rect">
                            <a:avLst/>
                          </a:prstGeom>
                        </pic:spPr>
                      </pic:pic>
                    </a:graphicData>
                  </a:graphic>
                </wp:inline>
              </w:drawing>
            </w:r>
          </w:p>
        </w:tc>
      </w:tr>
      <w:tr w:rsidR="00450038" w:rsidRPr="00033E0A" w14:paraId="2519C90F" w14:textId="77777777" w:rsidTr="3C248EBE">
        <w:trPr>
          <w:cantSplit/>
          <w:trHeight w:val="1134"/>
        </w:trPr>
        <w:tc>
          <w:tcPr>
            <w:tcW w:w="198" w:type="pct"/>
            <w:shd w:val="clear" w:color="auto" w:fill="E6F2EE"/>
            <w:textDirection w:val="btLr"/>
          </w:tcPr>
          <w:p w14:paraId="1AF68FE9" w14:textId="77777777" w:rsidR="00C44670" w:rsidRPr="006813E8" w:rsidRDefault="00C44670" w:rsidP="00C44670">
            <w:pPr>
              <w:ind w:left="113" w:right="113"/>
              <w:jc w:val="right"/>
              <w:rPr>
                <w:rFonts w:ascii="Arial" w:hAnsi="Arial" w:cs="Arial"/>
                <w:color w:val="3E7864"/>
                <w:sz w:val="20"/>
                <w:szCs w:val="20"/>
              </w:rPr>
            </w:pPr>
            <w:r w:rsidRPr="008A7DE5">
              <w:rPr>
                <w:rFonts w:ascii="Arial" w:hAnsi="Arial" w:cs="Arial"/>
                <w:b/>
                <w:bCs/>
                <w:color w:val="000000" w:themeColor="text1"/>
                <w:sz w:val="28"/>
                <w:szCs w:val="28"/>
              </w:rPr>
              <w:t>PLAN</w:t>
            </w:r>
          </w:p>
        </w:tc>
        <w:tc>
          <w:tcPr>
            <w:tcW w:w="868" w:type="pct"/>
          </w:tcPr>
          <w:p w14:paraId="7FFB9E3B" w14:textId="77777777" w:rsidR="00C44670" w:rsidRPr="006813E8" w:rsidRDefault="00C44670" w:rsidP="00C44670">
            <w:pPr>
              <w:spacing w:line="276" w:lineRule="auto"/>
              <w:rPr>
                <w:rFonts w:ascii="Arial" w:hAnsi="Arial" w:cs="Arial"/>
                <w:color w:val="3E7864"/>
                <w:sz w:val="20"/>
                <w:szCs w:val="20"/>
              </w:rPr>
            </w:pPr>
            <w:r w:rsidRPr="006813E8">
              <w:rPr>
                <w:rFonts w:ascii="Arial" w:hAnsi="Arial" w:cs="Arial"/>
                <w:color w:val="3E7864"/>
                <w:sz w:val="20"/>
                <w:szCs w:val="20"/>
              </w:rPr>
              <w:t>What do we know about people’s experiences with our service (consider feedback, complaints, YES and CES survey results), views of Consumer and Carer Advisory Groups?</w:t>
            </w:r>
          </w:p>
          <w:p w14:paraId="72F22D4C" w14:textId="77777777" w:rsidR="00C44670" w:rsidRPr="006813E8" w:rsidRDefault="00C44670" w:rsidP="00C44670">
            <w:pPr>
              <w:spacing w:after="160" w:line="276" w:lineRule="auto"/>
              <w:rPr>
                <w:rFonts w:ascii="Arial" w:hAnsi="Arial" w:cs="Arial"/>
                <w:color w:val="3E7864"/>
                <w:sz w:val="20"/>
                <w:szCs w:val="20"/>
              </w:rPr>
            </w:pPr>
            <w:r w:rsidRPr="006813E8">
              <w:rPr>
                <w:rFonts w:ascii="Arial" w:hAnsi="Arial" w:cs="Arial"/>
                <w:color w:val="3E7864"/>
                <w:sz w:val="20"/>
                <w:szCs w:val="20"/>
              </w:rPr>
              <w:t xml:space="preserve">Codesign plans for applying the principles - where are the </w:t>
            </w:r>
            <w:r w:rsidRPr="006813E8">
              <w:rPr>
                <w:rFonts w:ascii="Arial" w:hAnsi="Arial" w:cs="Arial"/>
                <w:b/>
                <w:bCs/>
                <w:color w:val="3E7864"/>
                <w:sz w:val="20"/>
                <w:szCs w:val="20"/>
              </w:rPr>
              <w:t xml:space="preserve">gaps </w:t>
            </w:r>
            <w:r w:rsidRPr="006813E8">
              <w:rPr>
                <w:rFonts w:ascii="Arial" w:hAnsi="Arial" w:cs="Arial"/>
                <w:color w:val="3E7864"/>
                <w:sz w:val="20"/>
                <w:szCs w:val="20"/>
              </w:rPr>
              <w:t xml:space="preserve">or </w:t>
            </w:r>
            <w:r w:rsidRPr="006813E8">
              <w:rPr>
                <w:rFonts w:ascii="Arial" w:hAnsi="Arial" w:cs="Arial"/>
                <w:b/>
                <w:bCs/>
                <w:color w:val="3E7864"/>
                <w:sz w:val="20"/>
                <w:szCs w:val="20"/>
              </w:rPr>
              <w:t>opportunities</w:t>
            </w:r>
            <w:r w:rsidRPr="006813E8">
              <w:rPr>
                <w:rFonts w:ascii="Arial" w:hAnsi="Arial" w:cs="Arial"/>
                <w:color w:val="3E7864"/>
                <w:sz w:val="20"/>
                <w:szCs w:val="20"/>
              </w:rPr>
              <w:t xml:space="preserve"> for improvement? </w:t>
            </w:r>
          </w:p>
          <w:p w14:paraId="4FC0C427" w14:textId="77777777" w:rsidR="00C44670" w:rsidRPr="006813E8" w:rsidRDefault="00C44670" w:rsidP="00C44670">
            <w:pPr>
              <w:spacing w:after="160" w:line="276" w:lineRule="auto"/>
              <w:rPr>
                <w:rFonts w:ascii="Arial" w:hAnsi="Arial" w:cs="Arial"/>
                <w:color w:val="3E7864"/>
                <w:sz w:val="20"/>
                <w:szCs w:val="20"/>
              </w:rPr>
            </w:pPr>
            <w:r w:rsidRPr="006813E8">
              <w:rPr>
                <w:rFonts w:ascii="Arial" w:hAnsi="Arial" w:cs="Arial"/>
                <w:color w:val="3E7864"/>
                <w:sz w:val="20"/>
                <w:szCs w:val="20"/>
              </w:rPr>
              <w:t xml:space="preserve">How can our </w:t>
            </w:r>
            <w:r w:rsidRPr="006813E8">
              <w:rPr>
                <w:rFonts w:ascii="Arial" w:hAnsi="Arial" w:cs="Arial"/>
                <w:b/>
                <w:bCs/>
                <w:color w:val="3E7864"/>
                <w:sz w:val="20"/>
                <w:szCs w:val="20"/>
              </w:rPr>
              <w:t xml:space="preserve">systems and documentation </w:t>
            </w:r>
            <w:r w:rsidRPr="006813E8">
              <w:rPr>
                <w:rFonts w:ascii="Arial" w:hAnsi="Arial" w:cs="Arial"/>
                <w:color w:val="3E7864"/>
                <w:sz w:val="20"/>
                <w:szCs w:val="20"/>
              </w:rPr>
              <w:t>be improved?</w:t>
            </w:r>
          </w:p>
          <w:p w14:paraId="1C138F8B" w14:textId="77777777" w:rsidR="00C44670" w:rsidRDefault="00C44670" w:rsidP="00C44670">
            <w:pPr>
              <w:spacing w:line="276" w:lineRule="auto"/>
              <w:rPr>
                <w:rFonts w:ascii="Arial" w:hAnsi="Arial" w:cs="Arial"/>
                <w:color w:val="3E7864"/>
                <w:sz w:val="20"/>
                <w:szCs w:val="20"/>
              </w:rPr>
            </w:pPr>
            <w:r w:rsidRPr="006813E8">
              <w:rPr>
                <w:rFonts w:ascii="Arial" w:hAnsi="Arial" w:cs="Arial"/>
                <w:color w:val="3E7864"/>
                <w:sz w:val="20"/>
                <w:szCs w:val="20"/>
              </w:rPr>
              <w:t xml:space="preserve">What </w:t>
            </w:r>
            <w:r w:rsidRPr="006813E8">
              <w:rPr>
                <w:rFonts w:ascii="Arial" w:hAnsi="Arial" w:cs="Arial"/>
                <w:b/>
                <w:bCs/>
                <w:color w:val="3E7864"/>
                <w:sz w:val="20"/>
                <w:szCs w:val="20"/>
              </w:rPr>
              <w:t xml:space="preserve">targets </w:t>
            </w:r>
            <w:r w:rsidRPr="006813E8">
              <w:rPr>
                <w:rFonts w:ascii="Arial" w:hAnsi="Arial" w:cs="Arial"/>
                <w:color w:val="3E7864"/>
                <w:sz w:val="20"/>
                <w:szCs w:val="20"/>
              </w:rPr>
              <w:t>can we set ourselves?</w:t>
            </w:r>
          </w:p>
          <w:p w14:paraId="5574A3AD" w14:textId="77777777" w:rsidR="004B386C" w:rsidRDefault="004B386C" w:rsidP="00C44670">
            <w:pPr>
              <w:spacing w:line="276" w:lineRule="auto"/>
              <w:rPr>
                <w:rFonts w:ascii="Arial" w:hAnsi="Arial" w:cs="Arial"/>
                <w:color w:val="3E7864"/>
                <w:sz w:val="20"/>
                <w:szCs w:val="20"/>
              </w:rPr>
            </w:pPr>
          </w:p>
          <w:p w14:paraId="3131FCA3" w14:textId="1C59E406" w:rsidR="00C44670" w:rsidRPr="0023493A" w:rsidRDefault="004B386C" w:rsidP="00C44670">
            <w:pPr>
              <w:spacing w:line="276" w:lineRule="auto"/>
              <w:rPr>
                <w:rFonts w:ascii="Arial" w:hAnsi="Arial" w:cs="Arial"/>
                <w:sz w:val="20"/>
                <w:szCs w:val="20"/>
              </w:rPr>
            </w:pPr>
            <w:r w:rsidRPr="006813E8">
              <w:rPr>
                <w:rFonts w:ascii="Arial" w:hAnsi="Arial" w:cs="Arial"/>
                <w:color w:val="3E7864"/>
                <w:sz w:val="20"/>
                <w:szCs w:val="20"/>
              </w:rPr>
              <w:t xml:space="preserve">Who can we learn from or partner with? </w:t>
            </w:r>
          </w:p>
        </w:tc>
        <w:tc>
          <w:tcPr>
            <w:tcW w:w="1017" w:type="pct"/>
          </w:tcPr>
          <w:p w14:paraId="632FAFB6" w14:textId="77777777" w:rsidR="00C44670" w:rsidRDefault="00C44670" w:rsidP="00C44670">
            <w:pPr>
              <w:spacing w:line="276" w:lineRule="auto"/>
              <w:rPr>
                <w:rFonts w:ascii="Arial" w:hAnsi="Arial" w:cs="Arial"/>
                <w:sz w:val="20"/>
                <w:szCs w:val="20"/>
              </w:rPr>
            </w:pPr>
            <w:r>
              <w:rPr>
                <w:rFonts w:ascii="Arial" w:hAnsi="Arial" w:cs="Arial"/>
                <w:sz w:val="20"/>
                <w:szCs w:val="20"/>
              </w:rPr>
              <w:t xml:space="preserve">Where do we currently learn from lived experience? </w:t>
            </w:r>
          </w:p>
          <w:p w14:paraId="3774C910" w14:textId="77777777" w:rsidR="00C44670" w:rsidRDefault="00C44670" w:rsidP="00C44670">
            <w:pPr>
              <w:spacing w:line="276" w:lineRule="auto"/>
              <w:rPr>
                <w:rFonts w:ascii="Arial" w:hAnsi="Arial" w:cs="Arial"/>
                <w:sz w:val="20"/>
                <w:szCs w:val="20"/>
              </w:rPr>
            </w:pPr>
          </w:p>
          <w:p w14:paraId="772D2393" w14:textId="77777777" w:rsidR="00C44670" w:rsidRDefault="00C44670" w:rsidP="00C44670">
            <w:pPr>
              <w:spacing w:line="276" w:lineRule="auto"/>
              <w:rPr>
                <w:rFonts w:ascii="Arial" w:hAnsi="Arial" w:cs="Arial"/>
                <w:sz w:val="20"/>
                <w:szCs w:val="20"/>
              </w:rPr>
            </w:pPr>
            <w:r>
              <w:rPr>
                <w:rFonts w:ascii="Arial" w:hAnsi="Arial" w:cs="Arial"/>
                <w:sz w:val="20"/>
                <w:szCs w:val="20"/>
              </w:rPr>
              <w:t xml:space="preserve">Are there key areas where our CAGs/CCAGs tell us we could improve? </w:t>
            </w:r>
          </w:p>
          <w:p w14:paraId="58DD1F23" w14:textId="77777777" w:rsidR="008031A0" w:rsidRDefault="008031A0" w:rsidP="00C44670">
            <w:pPr>
              <w:spacing w:line="276" w:lineRule="auto"/>
              <w:rPr>
                <w:rFonts w:ascii="Arial" w:hAnsi="Arial" w:cs="Arial"/>
                <w:sz w:val="20"/>
                <w:szCs w:val="20"/>
              </w:rPr>
            </w:pPr>
          </w:p>
          <w:p w14:paraId="5784E6E0" w14:textId="16D50A54" w:rsidR="00C44670" w:rsidRDefault="008031A0" w:rsidP="00C44670">
            <w:pPr>
              <w:spacing w:line="276" w:lineRule="auto"/>
              <w:rPr>
                <w:rFonts w:ascii="Arial" w:hAnsi="Arial" w:cs="Arial"/>
                <w:sz w:val="20"/>
                <w:szCs w:val="20"/>
              </w:rPr>
            </w:pPr>
            <w:r>
              <w:rPr>
                <w:rFonts w:ascii="Arial" w:hAnsi="Arial" w:cs="Arial"/>
                <w:sz w:val="20"/>
                <w:szCs w:val="20"/>
              </w:rPr>
              <w:t>Work with:  Consumers and carers who access or have accessed services, CAGs, CCAGs, VMIAC, Tandem.</w:t>
            </w:r>
          </w:p>
        </w:tc>
        <w:tc>
          <w:tcPr>
            <w:tcW w:w="1039" w:type="pct"/>
          </w:tcPr>
          <w:p w14:paraId="42BD489E" w14:textId="77777777" w:rsidR="00C44670" w:rsidRDefault="00C44670" w:rsidP="00C44670">
            <w:pPr>
              <w:spacing w:line="276" w:lineRule="auto"/>
              <w:rPr>
                <w:rFonts w:ascii="Arial" w:hAnsi="Arial" w:cs="Arial"/>
                <w:sz w:val="20"/>
                <w:szCs w:val="20"/>
              </w:rPr>
            </w:pPr>
            <w:r>
              <w:rPr>
                <w:rFonts w:ascii="Arial" w:hAnsi="Arial" w:cs="Arial"/>
                <w:sz w:val="20"/>
                <w:szCs w:val="20"/>
              </w:rPr>
              <w:t xml:space="preserve">What do young people tell us about their experiences with our service? </w:t>
            </w:r>
          </w:p>
          <w:p w14:paraId="7297A4AB" w14:textId="77777777" w:rsidR="00C44670" w:rsidRDefault="00C44670" w:rsidP="00C44670">
            <w:pPr>
              <w:spacing w:line="276" w:lineRule="auto"/>
              <w:rPr>
                <w:rFonts w:ascii="Arial" w:hAnsi="Arial" w:cs="Arial"/>
                <w:sz w:val="20"/>
                <w:szCs w:val="20"/>
              </w:rPr>
            </w:pPr>
          </w:p>
          <w:p w14:paraId="6DA3DB6D" w14:textId="2E244277" w:rsidR="008031A0" w:rsidRDefault="00C44670" w:rsidP="00C44670">
            <w:pPr>
              <w:spacing w:line="276" w:lineRule="auto"/>
              <w:rPr>
                <w:rFonts w:ascii="Arial" w:hAnsi="Arial" w:cs="Arial"/>
                <w:sz w:val="20"/>
                <w:szCs w:val="20"/>
              </w:rPr>
            </w:pPr>
            <w:r>
              <w:rPr>
                <w:rFonts w:ascii="Arial" w:hAnsi="Arial" w:cs="Arial"/>
                <w:sz w:val="20"/>
                <w:szCs w:val="20"/>
              </w:rPr>
              <w:t>If we are a</w:t>
            </w:r>
            <w:r w:rsidR="00703011">
              <w:rPr>
                <w:rFonts w:ascii="Arial" w:hAnsi="Arial" w:cs="Arial"/>
                <w:sz w:val="20"/>
                <w:szCs w:val="20"/>
              </w:rPr>
              <w:t xml:space="preserve"> designated mental health</w:t>
            </w:r>
            <w:r>
              <w:rPr>
                <w:rFonts w:ascii="Arial" w:hAnsi="Arial" w:cs="Arial"/>
                <w:sz w:val="20"/>
                <w:szCs w:val="20"/>
              </w:rPr>
              <w:t xml:space="preserve"> service</w:t>
            </w:r>
            <w:r w:rsidR="00703011">
              <w:rPr>
                <w:rFonts w:ascii="Arial" w:hAnsi="Arial" w:cs="Arial"/>
                <w:sz w:val="20"/>
                <w:szCs w:val="20"/>
              </w:rPr>
              <w:t xml:space="preserve"> without a </w:t>
            </w:r>
            <w:r w:rsidR="00E91E97">
              <w:rPr>
                <w:rFonts w:ascii="Arial" w:hAnsi="Arial" w:cs="Arial"/>
                <w:sz w:val="20"/>
                <w:szCs w:val="20"/>
              </w:rPr>
              <w:t>child and youth mental health service</w:t>
            </w:r>
            <w:r>
              <w:rPr>
                <w:rFonts w:ascii="Arial" w:hAnsi="Arial" w:cs="Arial"/>
                <w:sz w:val="20"/>
                <w:szCs w:val="20"/>
              </w:rPr>
              <w:t xml:space="preserve">, do we have specific ways to seek feedback from people aged up to 25? </w:t>
            </w:r>
          </w:p>
          <w:p w14:paraId="14D211D0" w14:textId="77777777" w:rsidR="008031A0" w:rsidRDefault="008031A0" w:rsidP="00C44670">
            <w:pPr>
              <w:spacing w:line="276" w:lineRule="auto"/>
              <w:rPr>
                <w:rFonts w:ascii="Arial" w:hAnsi="Arial" w:cs="Arial"/>
                <w:sz w:val="20"/>
                <w:szCs w:val="20"/>
              </w:rPr>
            </w:pPr>
          </w:p>
          <w:p w14:paraId="2880A859" w14:textId="1F57702A" w:rsidR="00C44670" w:rsidRDefault="008031A0" w:rsidP="00C44670">
            <w:pPr>
              <w:spacing w:line="276" w:lineRule="auto"/>
              <w:rPr>
                <w:rFonts w:ascii="Arial" w:hAnsi="Arial" w:cs="Arial"/>
                <w:sz w:val="20"/>
                <w:szCs w:val="20"/>
              </w:rPr>
            </w:pPr>
            <w:r>
              <w:rPr>
                <w:rFonts w:ascii="Arial" w:hAnsi="Arial" w:cs="Arial"/>
                <w:sz w:val="20"/>
                <w:szCs w:val="20"/>
              </w:rPr>
              <w:t>Identify opportunities to better meet young people’s needs</w:t>
            </w:r>
            <w:r w:rsidR="00C44670">
              <w:rPr>
                <w:rFonts w:ascii="Arial" w:hAnsi="Arial" w:cs="Arial"/>
                <w:sz w:val="20"/>
                <w:szCs w:val="20"/>
              </w:rPr>
              <w:t xml:space="preserve"> </w:t>
            </w:r>
            <w:r w:rsidR="00794CC2">
              <w:rPr>
                <w:rFonts w:ascii="Arial" w:hAnsi="Arial" w:cs="Arial"/>
                <w:sz w:val="20"/>
                <w:szCs w:val="20"/>
              </w:rPr>
              <w:t>E.g. for adult services, are young people specifically identified as having different needs, do care and treatment plans include prompts?</w:t>
            </w:r>
          </w:p>
        </w:tc>
        <w:tc>
          <w:tcPr>
            <w:tcW w:w="951" w:type="pct"/>
          </w:tcPr>
          <w:p w14:paraId="0E4D0313" w14:textId="77777777" w:rsidR="00C44670" w:rsidRDefault="00C44670" w:rsidP="00C44670">
            <w:pPr>
              <w:spacing w:line="276" w:lineRule="auto"/>
              <w:rPr>
                <w:rFonts w:ascii="Arial" w:hAnsi="Arial" w:cs="Arial"/>
                <w:sz w:val="20"/>
                <w:szCs w:val="20"/>
              </w:rPr>
            </w:pPr>
            <w:r>
              <w:rPr>
                <w:rFonts w:ascii="Arial" w:hAnsi="Arial" w:cs="Arial"/>
                <w:sz w:val="20"/>
                <w:szCs w:val="20"/>
              </w:rPr>
              <w:t xml:space="preserve">Identify gaps – what information do we have about family and carer experiences with our service and where we can improve? </w:t>
            </w:r>
          </w:p>
          <w:p w14:paraId="3B7BB55D" w14:textId="77777777" w:rsidR="00C44670" w:rsidRDefault="00C44670" w:rsidP="00C44670">
            <w:pPr>
              <w:spacing w:line="276" w:lineRule="auto"/>
              <w:rPr>
                <w:rFonts w:ascii="Arial" w:hAnsi="Arial" w:cs="Arial"/>
                <w:sz w:val="20"/>
                <w:szCs w:val="20"/>
              </w:rPr>
            </w:pPr>
          </w:p>
          <w:p w14:paraId="752EBF57" w14:textId="77777777" w:rsidR="00C44670" w:rsidRDefault="00C44670" w:rsidP="00C44670">
            <w:pPr>
              <w:spacing w:line="276" w:lineRule="auto"/>
              <w:rPr>
                <w:rFonts w:ascii="Arial" w:hAnsi="Arial" w:cs="Arial"/>
                <w:sz w:val="20"/>
                <w:szCs w:val="20"/>
              </w:rPr>
            </w:pPr>
            <w:r>
              <w:rPr>
                <w:rFonts w:ascii="Arial" w:hAnsi="Arial" w:cs="Arial"/>
                <w:sz w:val="20"/>
                <w:szCs w:val="20"/>
              </w:rPr>
              <w:t xml:space="preserve">E.g. identification, orientation, communication including involvement in key treatment discussions, discharge? </w:t>
            </w:r>
          </w:p>
          <w:p w14:paraId="14408C43" w14:textId="77777777" w:rsidR="00794CC2" w:rsidRDefault="00794CC2" w:rsidP="00C44670">
            <w:pPr>
              <w:spacing w:line="276" w:lineRule="auto"/>
              <w:rPr>
                <w:rFonts w:ascii="Arial" w:hAnsi="Arial" w:cs="Arial"/>
                <w:sz w:val="20"/>
                <w:szCs w:val="20"/>
              </w:rPr>
            </w:pPr>
          </w:p>
          <w:p w14:paraId="25318783" w14:textId="23F06C9A" w:rsidR="00C44670" w:rsidRDefault="00794CC2" w:rsidP="00C44670">
            <w:pPr>
              <w:spacing w:line="276" w:lineRule="auto"/>
              <w:rPr>
                <w:rFonts w:ascii="Arial" w:hAnsi="Arial" w:cs="Arial"/>
                <w:sz w:val="20"/>
                <w:szCs w:val="20"/>
              </w:rPr>
            </w:pPr>
            <w:r w:rsidRPr="00B81CA8">
              <w:rPr>
                <w:rFonts w:ascii="Arial" w:hAnsi="Arial" w:cs="Arial"/>
                <w:sz w:val="20"/>
                <w:szCs w:val="20"/>
              </w:rPr>
              <w:t>Work with: Carer Advisory Groups, Tandem</w:t>
            </w:r>
            <w:r>
              <w:rPr>
                <w:rFonts w:ascii="Arial" w:hAnsi="Arial" w:cs="Arial"/>
                <w:sz w:val="20"/>
                <w:szCs w:val="20"/>
              </w:rPr>
              <w:t xml:space="preserve"> and/or </w:t>
            </w:r>
            <w:r w:rsidRPr="00B81CA8">
              <w:rPr>
                <w:rFonts w:ascii="Arial" w:hAnsi="Arial" w:cs="Arial"/>
                <w:sz w:val="20"/>
                <w:szCs w:val="20"/>
              </w:rPr>
              <w:t>specialist family services</w:t>
            </w:r>
            <w:r>
              <w:rPr>
                <w:rFonts w:ascii="Arial" w:hAnsi="Arial" w:cs="Arial"/>
                <w:sz w:val="20"/>
                <w:szCs w:val="20"/>
              </w:rPr>
              <w:t>.</w:t>
            </w:r>
          </w:p>
        </w:tc>
        <w:tc>
          <w:tcPr>
            <w:tcW w:w="928" w:type="pct"/>
          </w:tcPr>
          <w:p w14:paraId="432A8BE1" w14:textId="77777777" w:rsidR="00C44670" w:rsidRDefault="00C44670" w:rsidP="00C44670">
            <w:pPr>
              <w:spacing w:line="276" w:lineRule="auto"/>
              <w:rPr>
                <w:rFonts w:ascii="Arial" w:hAnsi="Arial" w:cs="Arial"/>
                <w:sz w:val="20"/>
                <w:szCs w:val="20"/>
              </w:rPr>
            </w:pPr>
            <w:r>
              <w:rPr>
                <w:rFonts w:ascii="Arial" w:hAnsi="Arial" w:cs="Arial"/>
                <w:sz w:val="20"/>
                <w:szCs w:val="20"/>
              </w:rPr>
              <w:t xml:space="preserve">How do we identify and support the needs of dependents? </w:t>
            </w:r>
          </w:p>
          <w:p w14:paraId="52451F43" w14:textId="77777777" w:rsidR="00C44670" w:rsidRDefault="00C44670" w:rsidP="00C44670">
            <w:pPr>
              <w:spacing w:line="276" w:lineRule="auto"/>
              <w:rPr>
                <w:rFonts w:ascii="Arial" w:hAnsi="Arial" w:cs="Arial"/>
                <w:sz w:val="20"/>
                <w:szCs w:val="20"/>
              </w:rPr>
            </w:pPr>
          </w:p>
          <w:p w14:paraId="40CD3617" w14:textId="77777777" w:rsidR="00C44670" w:rsidRDefault="00C44670" w:rsidP="00C44670">
            <w:pPr>
              <w:spacing w:line="276" w:lineRule="auto"/>
              <w:rPr>
                <w:rFonts w:ascii="Arial" w:hAnsi="Arial" w:cs="Arial"/>
                <w:sz w:val="20"/>
                <w:szCs w:val="20"/>
              </w:rPr>
            </w:pPr>
            <w:r>
              <w:rPr>
                <w:rFonts w:ascii="Arial" w:hAnsi="Arial" w:cs="Arial"/>
                <w:sz w:val="20"/>
                <w:szCs w:val="20"/>
              </w:rPr>
              <w:t>Are there any gaps? Do we have feedback from consumers, carers and/or dependents about what we are doing well and where we can improve?</w:t>
            </w:r>
          </w:p>
          <w:p w14:paraId="1BA0E7A6" w14:textId="77777777" w:rsidR="00C44670" w:rsidRDefault="00C44670" w:rsidP="00C44670">
            <w:pPr>
              <w:spacing w:line="276" w:lineRule="auto"/>
            </w:pPr>
          </w:p>
          <w:p w14:paraId="48F93874" w14:textId="4A714172" w:rsidR="00381462" w:rsidRDefault="00381462" w:rsidP="00381462">
            <w:pPr>
              <w:spacing w:line="276" w:lineRule="auto"/>
              <w:rPr>
                <w:rFonts w:ascii="Arial" w:hAnsi="Arial" w:cs="Arial"/>
                <w:sz w:val="20"/>
                <w:szCs w:val="20"/>
              </w:rPr>
            </w:pPr>
            <w:r>
              <w:rPr>
                <w:rFonts w:ascii="Arial" w:hAnsi="Arial" w:cs="Arial"/>
                <w:sz w:val="20"/>
                <w:szCs w:val="20"/>
              </w:rPr>
              <w:t xml:space="preserve">Can we learn from child-focused or older adult services? </w:t>
            </w:r>
          </w:p>
          <w:p w14:paraId="4CC64BA5" w14:textId="77777777" w:rsidR="00381462" w:rsidRDefault="00381462" w:rsidP="00C44670">
            <w:pPr>
              <w:spacing w:line="276" w:lineRule="auto"/>
            </w:pPr>
          </w:p>
          <w:p w14:paraId="5FAA58B4" w14:textId="63A0E52D" w:rsidR="00C44670" w:rsidRDefault="00C44670" w:rsidP="00C44670">
            <w:pPr>
              <w:spacing w:line="276" w:lineRule="auto"/>
              <w:rPr>
                <w:rFonts w:ascii="Arial" w:hAnsi="Arial" w:cs="Arial"/>
                <w:sz w:val="20"/>
                <w:szCs w:val="20"/>
              </w:rPr>
            </w:pPr>
          </w:p>
        </w:tc>
      </w:tr>
      <w:tr w:rsidR="00450038" w14:paraId="73931482" w14:textId="77777777" w:rsidTr="3C248EBE">
        <w:trPr>
          <w:cantSplit/>
          <w:trHeight w:val="1134"/>
        </w:trPr>
        <w:tc>
          <w:tcPr>
            <w:tcW w:w="198" w:type="pct"/>
            <w:shd w:val="clear" w:color="auto" w:fill="E6F2EE"/>
            <w:textDirection w:val="btLr"/>
          </w:tcPr>
          <w:p w14:paraId="69430BDB" w14:textId="77777777" w:rsidR="00C44670" w:rsidRPr="008A7DE5" w:rsidRDefault="00C44670" w:rsidP="00C44670">
            <w:pPr>
              <w:ind w:left="113" w:right="113"/>
              <w:jc w:val="right"/>
              <w:rPr>
                <w:rFonts w:ascii="Arial" w:hAnsi="Arial" w:cs="Arial"/>
                <w:b/>
                <w:bCs/>
                <w:color w:val="000000" w:themeColor="text1"/>
                <w:sz w:val="28"/>
                <w:szCs w:val="28"/>
              </w:rPr>
            </w:pPr>
            <w:r w:rsidRPr="008A7DE5">
              <w:rPr>
                <w:rFonts w:ascii="Arial" w:hAnsi="Arial" w:cs="Arial"/>
                <w:b/>
                <w:bCs/>
                <w:color w:val="000000" w:themeColor="text1"/>
                <w:sz w:val="28"/>
                <w:szCs w:val="28"/>
              </w:rPr>
              <w:t>DO</w:t>
            </w:r>
          </w:p>
        </w:tc>
        <w:tc>
          <w:tcPr>
            <w:tcW w:w="868" w:type="pct"/>
          </w:tcPr>
          <w:p w14:paraId="4C2AAE5E" w14:textId="7004118C" w:rsidR="00C44670" w:rsidRPr="006813E8" w:rsidRDefault="0043230A" w:rsidP="00C44670">
            <w:pPr>
              <w:spacing w:after="160" w:line="276" w:lineRule="auto"/>
              <w:rPr>
                <w:rFonts w:ascii="Arial" w:hAnsi="Arial" w:cs="Arial"/>
                <w:color w:val="3E7864"/>
                <w:sz w:val="20"/>
                <w:szCs w:val="20"/>
              </w:rPr>
            </w:pPr>
            <w:r>
              <w:rPr>
                <w:rFonts w:ascii="Arial" w:hAnsi="Arial" w:cs="Arial"/>
                <w:color w:val="3E7864"/>
                <w:sz w:val="20"/>
                <w:szCs w:val="20"/>
              </w:rPr>
              <w:t>Test</w:t>
            </w:r>
            <w:r w:rsidRPr="006813E8">
              <w:rPr>
                <w:rFonts w:ascii="Arial" w:hAnsi="Arial" w:cs="Arial"/>
                <w:color w:val="3E7864"/>
                <w:sz w:val="20"/>
                <w:szCs w:val="20"/>
              </w:rPr>
              <w:t xml:space="preserve"> </w:t>
            </w:r>
            <w:r w:rsidR="00C44670" w:rsidRPr="006813E8">
              <w:rPr>
                <w:rFonts w:ascii="Arial" w:hAnsi="Arial" w:cs="Arial"/>
                <w:color w:val="3E7864"/>
                <w:sz w:val="20"/>
                <w:szCs w:val="20"/>
              </w:rPr>
              <w:t xml:space="preserve">an improvement opportunity. </w:t>
            </w:r>
          </w:p>
          <w:p w14:paraId="01D511D0" w14:textId="1490EE07" w:rsidR="006C5C0F" w:rsidRPr="006813E8" w:rsidRDefault="006C5C0F" w:rsidP="00C44670">
            <w:pPr>
              <w:spacing w:after="160" w:line="276" w:lineRule="auto"/>
              <w:rPr>
                <w:rFonts w:ascii="Arial" w:hAnsi="Arial" w:cs="Arial"/>
                <w:color w:val="3E7864"/>
                <w:sz w:val="20"/>
                <w:szCs w:val="20"/>
              </w:rPr>
            </w:pPr>
            <w:r>
              <w:rPr>
                <w:rFonts w:ascii="Arial" w:hAnsi="Arial" w:cs="Arial"/>
                <w:color w:val="3E7864"/>
                <w:sz w:val="20"/>
                <w:szCs w:val="20"/>
              </w:rPr>
              <w:t>Collect relevant data.</w:t>
            </w:r>
          </w:p>
          <w:p w14:paraId="6A7E7779" w14:textId="4D1C77EB" w:rsidR="00C44670" w:rsidRPr="00F65EA8" w:rsidRDefault="00C44670" w:rsidP="001D355C">
            <w:pPr>
              <w:spacing w:line="276" w:lineRule="auto"/>
              <w:rPr>
                <w:rFonts w:ascii="Arial" w:hAnsi="Arial" w:cs="Arial"/>
                <w:b/>
                <w:bCs/>
                <w:color w:val="3E7864"/>
                <w:sz w:val="28"/>
                <w:szCs w:val="28"/>
              </w:rPr>
            </w:pPr>
          </w:p>
        </w:tc>
        <w:tc>
          <w:tcPr>
            <w:tcW w:w="1017" w:type="pct"/>
          </w:tcPr>
          <w:p w14:paraId="10BA5465" w14:textId="225441B0" w:rsidR="00C44670" w:rsidRPr="00513C6E" w:rsidRDefault="008031A0" w:rsidP="00C44670">
            <w:pPr>
              <w:spacing w:line="276" w:lineRule="auto"/>
              <w:rPr>
                <w:rFonts w:ascii="Arial" w:hAnsi="Arial" w:cs="Arial"/>
                <w:sz w:val="20"/>
                <w:szCs w:val="20"/>
              </w:rPr>
            </w:pPr>
            <w:r>
              <w:rPr>
                <w:rFonts w:ascii="Arial" w:hAnsi="Arial" w:cs="Arial"/>
                <w:sz w:val="20"/>
                <w:szCs w:val="20"/>
              </w:rPr>
              <w:t xml:space="preserve">Test </w:t>
            </w:r>
            <w:r w:rsidR="00C44670">
              <w:rPr>
                <w:rFonts w:ascii="Arial" w:hAnsi="Arial" w:cs="Arial"/>
                <w:sz w:val="20"/>
                <w:szCs w:val="20"/>
              </w:rPr>
              <w:t xml:space="preserve">identified improvements. </w:t>
            </w:r>
          </w:p>
        </w:tc>
        <w:tc>
          <w:tcPr>
            <w:tcW w:w="1039" w:type="pct"/>
          </w:tcPr>
          <w:p w14:paraId="57446EB2" w14:textId="2DFE71D7" w:rsidR="00C44670" w:rsidRPr="00513C6E" w:rsidRDefault="008031A0" w:rsidP="00C44670">
            <w:pPr>
              <w:spacing w:line="276" w:lineRule="auto"/>
              <w:rPr>
                <w:rFonts w:ascii="Arial" w:hAnsi="Arial" w:cs="Arial"/>
                <w:sz w:val="20"/>
                <w:szCs w:val="20"/>
              </w:rPr>
            </w:pPr>
            <w:r>
              <w:rPr>
                <w:rFonts w:ascii="Arial" w:hAnsi="Arial" w:cs="Arial"/>
                <w:sz w:val="20"/>
                <w:szCs w:val="20"/>
              </w:rPr>
              <w:t>T</w:t>
            </w:r>
            <w:r w:rsidR="004460C3">
              <w:rPr>
                <w:rFonts w:ascii="Arial" w:hAnsi="Arial" w:cs="Arial"/>
                <w:sz w:val="20"/>
                <w:szCs w:val="20"/>
              </w:rPr>
              <w:t xml:space="preserve">est </w:t>
            </w:r>
            <w:r>
              <w:rPr>
                <w:rFonts w:ascii="Arial" w:hAnsi="Arial" w:cs="Arial"/>
                <w:sz w:val="20"/>
                <w:szCs w:val="20"/>
              </w:rPr>
              <w:t xml:space="preserve">an improvement </w:t>
            </w:r>
            <w:r w:rsidR="00C44670">
              <w:rPr>
                <w:rFonts w:ascii="Arial" w:hAnsi="Arial" w:cs="Arial"/>
                <w:sz w:val="20"/>
                <w:szCs w:val="20"/>
              </w:rPr>
              <w:t xml:space="preserve">to better meet young people’s needs. </w:t>
            </w:r>
          </w:p>
        </w:tc>
        <w:tc>
          <w:tcPr>
            <w:tcW w:w="951" w:type="pct"/>
          </w:tcPr>
          <w:p w14:paraId="775791DB" w14:textId="4CC38E57" w:rsidR="00C44670" w:rsidRPr="00513C6E" w:rsidRDefault="00015C67" w:rsidP="00C44670">
            <w:pPr>
              <w:spacing w:line="276" w:lineRule="auto"/>
              <w:rPr>
                <w:rFonts w:ascii="Arial" w:hAnsi="Arial" w:cs="Arial"/>
                <w:sz w:val="20"/>
                <w:szCs w:val="20"/>
              </w:rPr>
            </w:pPr>
            <w:r>
              <w:rPr>
                <w:rFonts w:ascii="Arial" w:hAnsi="Arial" w:cs="Arial"/>
                <w:sz w:val="20"/>
                <w:szCs w:val="20"/>
              </w:rPr>
              <w:t>Test</w:t>
            </w:r>
            <w:r w:rsidR="00703011">
              <w:rPr>
                <w:rFonts w:ascii="Arial" w:hAnsi="Arial" w:cs="Arial"/>
                <w:sz w:val="20"/>
                <w:szCs w:val="20"/>
              </w:rPr>
              <w:t xml:space="preserve"> ways to improve family and carer experiences. </w:t>
            </w:r>
            <w:r w:rsidR="00C44670" w:rsidRPr="00B81CA8">
              <w:rPr>
                <w:rFonts w:ascii="Arial" w:hAnsi="Arial" w:cs="Arial"/>
                <w:sz w:val="20"/>
                <w:szCs w:val="20"/>
              </w:rPr>
              <w:t xml:space="preserve"> </w:t>
            </w:r>
          </w:p>
        </w:tc>
        <w:tc>
          <w:tcPr>
            <w:tcW w:w="928" w:type="pct"/>
          </w:tcPr>
          <w:p w14:paraId="04E22ADD" w14:textId="17CCA8D5" w:rsidR="00C44670" w:rsidRDefault="00BD2798" w:rsidP="00C44670">
            <w:pPr>
              <w:spacing w:line="276" w:lineRule="auto"/>
              <w:rPr>
                <w:rFonts w:ascii="Arial" w:hAnsi="Arial" w:cs="Arial"/>
                <w:sz w:val="20"/>
                <w:szCs w:val="20"/>
              </w:rPr>
            </w:pPr>
            <w:r>
              <w:rPr>
                <w:rFonts w:ascii="Arial" w:hAnsi="Arial" w:cs="Arial"/>
                <w:sz w:val="20"/>
                <w:szCs w:val="20"/>
              </w:rPr>
              <w:t xml:space="preserve">Test opportunities to better </w:t>
            </w:r>
            <w:r w:rsidR="00203AFF">
              <w:rPr>
                <w:rFonts w:ascii="Arial" w:hAnsi="Arial" w:cs="Arial"/>
                <w:sz w:val="20"/>
                <w:szCs w:val="20"/>
              </w:rPr>
              <w:t>identify an</w:t>
            </w:r>
            <w:r>
              <w:rPr>
                <w:rFonts w:ascii="Arial" w:hAnsi="Arial" w:cs="Arial"/>
                <w:sz w:val="20"/>
                <w:szCs w:val="20"/>
              </w:rPr>
              <w:t>d meet young people’s needs.</w:t>
            </w:r>
          </w:p>
        </w:tc>
      </w:tr>
      <w:tr w:rsidR="00450038" w14:paraId="34E44AB1" w14:textId="77777777" w:rsidTr="3C248EBE">
        <w:trPr>
          <w:cantSplit/>
          <w:trHeight w:val="1134"/>
        </w:trPr>
        <w:tc>
          <w:tcPr>
            <w:tcW w:w="198" w:type="pct"/>
            <w:shd w:val="clear" w:color="auto" w:fill="E6F2EE"/>
            <w:textDirection w:val="btLr"/>
          </w:tcPr>
          <w:p w14:paraId="6C86B037" w14:textId="77777777" w:rsidR="00C44670" w:rsidRPr="008A7DE5" w:rsidRDefault="00C44670" w:rsidP="00C44670">
            <w:pPr>
              <w:ind w:left="113" w:right="113"/>
              <w:jc w:val="right"/>
              <w:rPr>
                <w:rFonts w:ascii="Arial" w:hAnsi="Arial" w:cs="Arial"/>
                <w:b/>
                <w:bCs/>
                <w:color w:val="000000" w:themeColor="text1"/>
                <w:sz w:val="28"/>
                <w:szCs w:val="28"/>
              </w:rPr>
            </w:pPr>
            <w:r w:rsidRPr="008A7DE5">
              <w:rPr>
                <w:rFonts w:ascii="Arial" w:hAnsi="Arial" w:cs="Arial"/>
                <w:b/>
                <w:bCs/>
                <w:color w:val="000000" w:themeColor="text1"/>
                <w:sz w:val="28"/>
                <w:szCs w:val="28"/>
              </w:rPr>
              <w:lastRenderedPageBreak/>
              <w:t>STUDY</w:t>
            </w:r>
          </w:p>
        </w:tc>
        <w:tc>
          <w:tcPr>
            <w:tcW w:w="868" w:type="pct"/>
          </w:tcPr>
          <w:p w14:paraId="06232AE4" w14:textId="77777777" w:rsidR="00C44670" w:rsidRPr="006813E8" w:rsidRDefault="00C44670" w:rsidP="00C44670">
            <w:pPr>
              <w:spacing w:line="276" w:lineRule="auto"/>
              <w:rPr>
                <w:rFonts w:ascii="Arial" w:hAnsi="Arial" w:cs="Arial"/>
                <w:color w:val="3E7864"/>
                <w:sz w:val="20"/>
                <w:szCs w:val="20"/>
              </w:rPr>
            </w:pPr>
            <w:r w:rsidRPr="006813E8">
              <w:rPr>
                <w:rFonts w:ascii="Arial" w:hAnsi="Arial" w:cs="Arial"/>
                <w:color w:val="3E7864"/>
                <w:sz w:val="20"/>
                <w:szCs w:val="20"/>
              </w:rPr>
              <w:t>What can we learn from:</w:t>
            </w:r>
          </w:p>
          <w:p w14:paraId="0E311884" w14:textId="451CFA53" w:rsidR="00C44670" w:rsidRPr="006813E8" w:rsidRDefault="00C44670" w:rsidP="00C44670">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 xml:space="preserve">experience of care surveys </w:t>
            </w:r>
          </w:p>
          <w:p w14:paraId="0C862F76" w14:textId="77777777" w:rsidR="00C44670" w:rsidRPr="006813E8" w:rsidRDefault="00C44670" w:rsidP="00C44670">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themes from complaints and feedback</w:t>
            </w:r>
          </w:p>
          <w:p w14:paraId="12D77B7D" w14:textId="77777777" w:rsidR="00C44670" w:rsidRPr="006813E8" w:rsidRDefault="00C44670" w:rsidP="00C44670">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incident reporting</w:t>
            </w:r>
          </w:p>
          <w:p w14:paraId="6FA93809" w14:textId="77777777" w:rsidR="00C44670" w:rsidRPr="006813E8" w:rsidRDefault="00C44670" w:rsidP="00C44670">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data</w:t>
            </w:r>
          </w:p>
          <w:p w14:paraId="49D79200" w14:textId="6A9857CD" w:rsidR="00C44670" w:rsidRPr="006813E8" w:rsidRDefault="00C44670" w:rsidP="00C44670">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file audits</w:t>
            </w:r>
            <w:r w:rsidR="00535485">
              <w:rPr>
                <w:rFonts w:ascii="Arial" w:hAnsi="Arial" w:cs="Arial"/>
                <w:color w:val="3E7864"/>
                <w:sz w:val="20"/>
                <w:szCs w:val="20"/>
              </w:rPr>
              <w:t>.</w:t>
            </w:r>
          </w:p>
          <w:p w14:paraId="6E08F705" w14:textId="77777777" w:rsidR="00C44670" w:rsidRPr="006813E8" w:rsidRDefault="00C44670" w:rsidP="00C44670">
            <w:pPr>
              <w:spacing w:line="276" w:lineRule="auto"/>
              <w:rPr>
                <w:rFonts w:ascii="Arial" w:hAnsi="Arial" w:cs="Arial"/>
                <w:color w:val="3E7864"/>
                <w:sz w:val="20"/>
                <w:szCs w:val="20"/>
              </w:rPr>
            </w:pPr>
          </w:p>
          <w:p w14:paraId="68F95FAB" w14:textId="7CD0EDBD" w:rsidR="00C44670" w:rsidRPr="006813E8" w:rsidRDefault="00C44670" w:rsidP="00C44670">
            <w:pPr>
              <w:spacing w:line="276" w:lineRule="auto"/>
              <w:rPr>
                <w:rFonts w:ascii="Arial" w:hAnsi="Arial" w:cs="Arial"/>
                <w:b/>
                <w:bCs/>
                <w:color w:val="3E7864"/>
                <w:sz w:val="28"/>
                <w:szCs w:val="28"/>
              </w:rPr>
            </w:pPr>
            <w:r w:rsidRPr="006813E8">
              <w:rPr>
                <w:rFonts w:ascii="Arial" w:hAnsi="Arial" w:cs="Arial"/>
                <w:color w:val="3E7864"/>
                <w:sz w:val="20"/>
                <w:szCs w:val="20"/>
              </w:rPr>
              <w:t xml:space="preserve">What worked well? What could we improve? </w:t>
            </w:r>
          </w:p>
        </w:tc>
        <w:tc>
          <w:tcPr>
            <w:tcW w:w="1017" w:type="pct"/>
          </w:tcPr>
          <w:p w14:paraId="22E64F81" w14:textId="3487FE30" w:rsidR="00C44670" w:rsidRPr="00513C6E" w:rsidRDefault="002D5EF6" w:rsidP="00C44670">
            <w:pPr>
              <w:spacing w:line="276" w:lineRule="auto"/>
              <w:rPr>
                <w:rFonts w:ascii="Arial" w:hAnsi="Arial" w:cs="Arial"/>
                <w:sz w:val="20"/>
                <w:szCs w:val="20"/>
              </w:rPr>
            </w:pPr>
            <w:r>
              <w:rPr>
                <w:rFonts w:ascii="Arial" w:hAnsi="Arial" w:cs="Arial"/>
                <w:sz w:val="20"/>
                <w:szCs w:val="20"/>
              </w:rPr>
              <w:t>Review</w:t>
            </w:r>
            <w:r w:rsidR="00C44670">
              <w:rPr>
                <w:rFonts w:ascii="Arial" w:hAnsi="Arial" w:cs="Arial"/>
                <w:sz w:val="20"/>
                <w:szCs w:val="20"/>
              </w:rPr>
              <w:t xml:space="preserve"> lived experience feedback about whether they have experienced improvement/feel they have been partners in and leaders of system improvement. </w:t>
            </w:r>
          </w:p>
        </w:tc>
        <w:tc>
          <w:tcPr>
            <w:tcW w:w="1039" w:type="pct"/>
          </w:tcPr>
          <w:p w14:paraId="27D573F9" w14:textId="6703203A" w:rsidR="00C44670" w:rsidRPr="00513C6E" w:rsidRDefault="002D5EF6" w:rsidP="00C44670">
            <w:pPr>
              <w:spacing w:line="276" w:lineRule="auto"/>
              <w:rPr>
                <w:rFonts w:ascii="Arial" w:hAnsi="Arial" w:cs="Arial"/>
                <w:sz w:val="20"/>
                <w:szCs w:val="20"/>
              </w:rPr>
            </w:pPr>
            <w:r>
              <w:rPr>
                <w:rFonts w:ascii="Arial" w:hAnsi="Arial" w:cs="Arial"/>
                <w:sz w:val="20"/>
                <w:szCs w:val="20"/>
              </w:rPr>
              <w:t>Review</w:t>
            </w:r>
            <w:r w:rsidR="00C44670">
              <w:rPr>
                <w:rFonts w:ascii="Arial" w:hAnsi="Arial" w:cs="Arial"/>
                <w:sz w:val="20"/>
                <w:szCs w:val="20"/>
              </w:rPr>
              <w:t xml:space="preserve"> feedback from young people about whether their specific needs were addressed during their treatment and care (e.g. for activities, for treatment in an appropriate environment, support to engage in school</w:t>
            </w:r>
            <w:r w:rsidR="009D5128">
              <w:rPr>
                <w:rFonts w:ascii="Arial" w:hAnsi="Arial" w:cs="Arial"/>
                <w:sz w:val="20"/>
                <w:szCs w:val="20"/>
              </w:rPr>
              <w:t>/</w:t>
            </w:r>
            <w:r w:rsidR="00C44670">
              <w:rPr>
                <w:rFonts w:ascii="Arial" w:hAnsi="Arial" w:cs="Arial"/>
                <w:sz w:val="20"/>
                <w:szCs w:val="20"/>
              </w:rPr>
              <w:t>university</w:t>
            </w:r>
            <w:r w:rsidR="009D5128">
              <w:rPr>
                <w:rFonts w:ascii="Arial" w:hAnsi="Arial" w:cs="Arial"/>
                <w:sz w:val="20"/>
                <w:szCs w:val="20"/>
              </w:rPr>
              <w:t xml:space="preserve"> or trade/employment</w:t>
            </w:r>
            <w:r w:rsidR="00362C17">
              <w:rPr>
                <w:rFonts w:ascii="Arial" w:hAnsi="Arial" w:cs="Arial"/>
                <w:sz w:val="20"/>
                <w:szCs w:val="20"/>
              </w:rPr>
              <w:t>, inclusion of family, carers and supporters</w:t>
            </w:r>
            <w:r w:rsidR="00C44670">
              <w:rPr>
                <w:rFonts w:ascii="Arial" w:hAnsi="Arial" w:cs="Arial"/>
                <w:sz w:val="20"/>
                <w:szCs w:val="20"/>
              </w:rPr>
              <w:t>)</w:t>
            </w:r>
          </w:p>
        </w:tc>
        <w:tc>
          <w:tcPr>
            <w:tcW w:w="951" w:type="pct"/>
          </w:tcPr>
          <w:p w14:paraId="0B76CBE9" w14:textId="77777777" w:rsidR="00C44670" w:rsidRDefault="00C44670" w:rsidP="00C44670">
            <w:pPr>
              <w:spacing w:line="276" w:lineRule="auto"/>
              <w:rPr>
                <w:rFonts w:ascii="Arial" w:hAnsi="Arial" w:cs="Arial"/>
                <w:sz w:val="20"/>
                <w:szCs w:val="20"/>
              </w:rPr>
            </w:pPr>
            <w:r>
              <w:rPr>
                <w:rFonts w:ascii="Arial" w:hAnsi="Arial" w:cs="Arial"/>
                <w:sz w:val="20"/>
                <w:szCs w:val="20"/>
              </w:rPr>
              <w:t xml:space="preserve">Review family/carer identification. </w:t>
            </w:r>
          </w:p>
          <w:p w14:paraId="677970C0" w14:textId="77777777" w:rsidR="00C44670" w:rsidRDefault="00C44670" w:rsidP="00C44670">
            <w:pPr>
              <w:spacing w:line="276" w:lineRule="auto"/>
              <w:rPr>
                <w:rFonts w:ascii="Arial" w:hAnsi="Arial" w:cs="Arial"/>
                <w:sz w:val="20"/>
                <w:szCs w:val="20"/>
              </w:rPr>
            </w:pPr>
          </w:p>
          <w:p w14:paraId="38E75E0D" w14:textId="77777777" w:rsidR="00C44670" w:rsidRDefault="00C44670" w:rsidP="00C44670">
            <w:pPr>
              <w:spacing w:line="276" w:lineRule="auto"/>
              <w:rPr>
                <w:rFonts w:ascii="Arial" w:hAnsi="Arial" w:cs="Arial"/>
                <w:sz w:val="20"/>
                <w:szCs w:val="20"/>
              </w:rPr>
            </w:pPr>
            <w:r>
              <w:rPr>
                <w:rFonts w:ascii="Arial" w:hAnsi="Arial" w:cs="Arial"/>
                <w:sz w:val="20"/>
                <w:szCs w:val="20"/>
              </w:rPr>
              <w:t>Audit whether carers were notified and consulted as required by the Act.</w:t>
            </w:r>
          </w:p>
          <w:p w14:paraId="1F0FEC92" w14:textId="77777777" w:rsidR="00C44670" w:rsidRDefault="00C44670" w:rsidP="00C44670">
            <w:pPr>
              <w:spacing w:line="276" w:lineRule="auto"/>
              <w:rPr>
                <w:rFonts w:ascii="Arial" w:hAnsi="Arial" w:cs="Arial"/>
                <w:sz w:val="20"/>
                <w:szCs w:val="20"/>
              </w:rPr>
            </w:pPr>
          </w:p>
          <w:p w14:paraId="42CED101" w14:textId="40F35A55" w:rsidR="00C44670" w:rsidRPr="00513C6E" w:rsidRDefault="00C44670" w:rsidP="00C44670">
            <w:pPr>
              <w:spacing w:line="276" w:lineRule="auto"/>
              <w:rPr>
                <w:rFonts w:ascii="Arial" w:hAnsi="Arial" w:cs="Arial"/>
                <w:sz w:val="20"/>
                <w:szCs w:val="20"/>
              </w:rPr>
            </w:pPr>
            <w:r>
              <w:rPr>
                <w:rFonts w:ascii="Arial" w:hAnsi="Arial" w:cs="Arial"/>
                <w:sz w:val="20"/>
                <w:szCs w:val="20"/>
              </w:rPr>
              <w:t xml:space="preserve">Review % of consumers who had family meetings as part of their care, and how many. </w:t>
            </w:r>
          </w:p>
        </w:tc>
        <w:tc>
          <w:tcPr>
            <w:tcW w:w="928" w:type="pct"/>
          </w:tcPr>
          <w:p w14:paraId="065C37B0" w14:textId="77777777" w:rsidR="00C44670" w:rsidRPr="00C44670" w:rsidRDefault="00C44670" w:rsidP="00C44670">
            <w:pPr>
              <w:spacing w:line="276" w:lineRule="auto"/>
              <w:rPr>
                <w:rFonts w:ascii="Arial" w:hAnsi="Arial" w:cs="Arial"/>
                <w:sz w:val="20"/>
                <w:szCs w:val="20"/>
              </w:rPr>
            </w:pPr>
            <w:r w:rsidRPr="00C44670">
              <w:rPr>
                <w:rFonts w:ascii="Arial" w:hAnsi="Arial" w:cs="Arial"/>
                <w:sz w:val="20"/>
                <w:szCs w:val="20"/>
              </w:rPr>
              <w:t xml:space="preserve">What have consumers, families, carers and dependents told us about how well we have identified dependents and met their needs? </w:t>
            </w:r>
          </w:p>
          <w:p w14:paraId="1AD104FA" w14:textId="77777777" w:rsidR="00C44670" w:rsidRPr="00C44670" w:rsidRDefault="00C44670" w:rsidP="00C44670">
            <w:pPr>
              <w:spacing w:line="276" w:lineRule="auto"/>
              <w:rPr>
                <w:rFonts w:ascii="Arial" w:hAnsi="Arial" w:cs="Arial"/>
                <w:sz w:val="20"/>
                <w:szCs w:val="20"/>
              </w:rPr>
            </w:pPr>
          </w:p>
          <w:p w14:paraId="6D9CD6AB" w14:textId="5FB89A79" w:rsidR="00C44670" w:rsidRDefault="00C44670" w:rsidP="00C44670">
            <w:pPr>
              <w:spacing w:line="276" w:lineRule="auto"/>
              <w:rPr>
                <w:rFonts w:ascii="Arial" w:hAnsi="Arial" w:cs="Arial"/>
                <w:sz w:val="20"/>
                <w:szCs w:val="20"/>
              </w:rPr>
            </w:pPr>
            <w:r w:rsidRPr="00C44670">
              <w:rPr>
                <w:rFonts w:ascii="Arial" w:hAnsi="Arial" w:cs="Arial"/>
                <w:sz w:val="20"/>
                <w:szCs w:val="20"/>
              </w:rPr>
              <w:t>Safety - review child protection and child FIRST notifications to ensure correct processes were followed</w:t>
            </w:r>
          </w:p>
        </w:tc>
      </w:tr>
      <w:tr w:rsidR="00450038" w14:paraId="531DFB2E" w14:textId="77777777" w:rsidTr="3C248EBE">
        <w:trPr>
          <w:cantSplit/>
          <w:trHeight w:val="1134"/>
        </w:trPr>
        <w:tc>
          <w:tcPr>
            <w:tcW w:w="198" w:type="pct"/>
            <w:shd w:val="clear" w:color="auto" w:fill="E6F2EE"/>
            <w:textDirection w:val="btLr"/>
          </w:tcPr>
          <w:p w14:paraId="351249C9" w14:textId="77777777" w:rsidR="00C44670" w:rsidRPr="006813E8" w:rsidRDefault="00C44670" w:rsidP="00C44670">
            <w:pPr>
              <w:ind w:left="113" w:right="113"/>
              <w:jc w:val="right"/>
              <w:rPr>
                <w:rFonts w:ascii="Arial" w:hAnsi="Arial" w:cs="Arial"/>
                <w:b/>
                <w:bCs/>
                <w:color w:val="3E7864"/>
                <w:sz w:val="28"/>
                <w:szCs w:val="28"/>
              </w:rPr>
            </w:pPr>
            <w:r w:rsidRPr="008A7DE5">
              <w:rPr>
                <w:rFonts w:ascii="Arial" w:hAnsi="Arial" w:cs="Arial"/>
                <w:b/>
                <w:bCs/>
                <w:color w:val="000000" w:themeColor="text1"/>
                <w:sz w:val="28"/>
                <w:szCs w:val="28"/>
              </w:rPr>
              <w:t>ACT</w:t>
            </w:r>
          </w:p>
        </w:tc>
        <w:tc>
          <w:tcPr>
            <w:tcW w:w="868" w:type="pct"/>
          </w:tcPr>
          <w:p w14:paraId="3B4F289D" w14:textId="77777777" w:rsidR="007E7F3B" w:rsidRDefault="007E7F3B" w:rsidP="007E7F3B">
            <w:pPr>
              <w:spacing w:line="276" w:lineRule="auto"/>
              <w:rPr>
                <w:rFonts w:ascii="Arial" w:hAnsi="Arial" w:cs="Arial"/>
                <w:color w:val="3E7864"/>
                <w:sz w:val="20"/>
                <w:szCs w:val="20"/>
              </w:rPr>
            </w:pPr>
            <w:r>
              <w:rPr>
                <w:rFonts w:ascii="Arial" w:hAnsi="Arial" w:cs="Arial"/>
                <w:color w:val="3E7864"/>
                <w:sz w:val="20"/>
                <w:szCs w:val="20"/>
              </w:rPr>
              <w:t>Did the new approach work? Should we adopt, adapt or abandon?</w:t>
            </w:r>
          </w:p>
          <w:p w14:paraId="27489AFD" w14:textId="19654703" w:rsidR="00C44670" w:rsidRPr="006813E8" w:rsidRDefault="00C44670" w:rsidP="00C44670">
            <w:pPr>
              <w:spacing w:line="276" w:lineRule="auto"/>
              <w:rPr>
                <w:rFonts w:ascii="Arial" w:hAnsi="Arial" w:cs="Arial"/>
                <w:b/>
                <w:bCs/>
                <w:color w:val="3E7864"/>
                <w:sz w:val="28"/>
                <w:szCs w:val="28"/>
              </w:rPr>
            </w:pPr>
            <w:r w:rsidRPr="006813E8">
              <w:rPr>
                <w:rFonts w:ascii="Arial" w:hAnsi="Arial" w:cs="Arial"/>
                <w:color w:val="3E7864"/>
                <w:sz w:val="20"/>
                <w:szCs w:val="20"/>
              </w:rPr>
              <w:t xml:space="preserve">How can we apply what we learned? E.g. further changes, expansion? </w:t>
            </w:r>
          </w:p>
        </w:tc>
        <w:tc>
          <w:tcPr>
            <w:tcW w:w="1017" w:type="pct"/>
          </w:tcPr>
          <w:p w14:paraId="276E99E1" w14:textId="00E7D3C7" w:rsidR="00C44670" w:rsidRPr="00513C6E" w:rsidRDefault="00C44670" w:rsidP="00C44670">
            <w:pPr>
              <w:spacing w:line="276" w:lineRule="auto"/>
              <w:rPr>
                <w:rFonts w:ascii="Arial" w:hAnsi="Arial" w:cs="Arial"/>
                <w:sz w:val="20"/>
                <w:szCs w:val="20"/>
              </w:rPr>
            </w:pPr>
            <w:r>
              <w:rPr>
                <w:rFonts w:ascii="Arial" w:hAnsi="Arial" w:cs="Arial"/>
                <w:sz w:val="20"/>
                <w:szCs w:val="20"/>
              </w:rPr>
              <w:t xml:space="preserve">How can we apply what we learned to </w:t>
            </w:r>
            <w:r w:rsidR="005D07B9">
              <w:rPr>
                <w:rFonts w:ascii="Arial" w:hAnsi="Arial" w:cs="Arial"/>
                <w:sz w:val="20"/>
                <w:szCs w:val="20"/>
              </w:rPr>
              <w:t xml:space="preserve">strengthen </w:t>
            </w:r>
            <w:r>
              <w:rPr>
                <w:rFonts w:ascii="Arial" w:hAnsi="Arial" w:cs="Arial"/>
                <w:sz w:val="20"/>
                <w:szCs w:val="20"/>
              </w:rPr>
              <w:t xml:space="preserve">other ways we learn from lived experience? </w:t>
            </w:r>
          </w:p>
        </w:tc>
        <w:tc>
          <w:tcPr>
            <w:tcW w:w="1039" w:type="pct"/>
          </w:tcPr>
          <w:p w14:paraId="59120888" w14:textId="52DD38AF" w:rsidR="00C44670" w:rsidRPr="00513C6E" w:rsidRDefault="00C44670" w:rsidP="00C44670">
            <w:pPr>
              <w:spacing w:line="276" w:lineRule="auto"/>
              <w:rPr>
                <w:rFonts w:ascii="Arial" w:hAnsi="Arial" w:cs="Arial"/>
                <w:sz w:val="20"/>
                <w:szCs w:val="20"/>
              </w:rPr>
            </w:pPr>
            <w:r>
              <w:rPr>
                <w:rFonts w:ascii="Arial" w:hAnsi="Arial" w:cs="Arial"/>
                <w:sz w:val="20"/>
                <w:szCs w:val="20"/>
              </w:rPr>
              <w:t>How else can we improve young people’s experiences of treatment and care?</w:t>
            </w:r>
          </w:p>
        </w:tc>
        <w:tc>
          <w:tcPr>
            <w:tcW w:w="951" w:type="pct"/>
          </w:tcPr>
          <w:p w14:paraId="23DE214D" w14:textId="5323F362" w:rsidR="00C44670" w:rsidRPr="00513C6E" w:rsidRDefault="00C44670" w:rsidP="00C44670">
            <w:pPr>
              <w:spacing w:line="276" w:lineRule="auto"/>
              <w:rPr>
                <w:rFonts w:ascii="Arial" w:hAnsi="Arial" w:cs="Arial"/>
                <w:sz w:val="20"/>
                <w:szCs w:val="20"/>
              </w:rPr>
            </w:pPr>
            <w:r>
              <w:rPr>
                <w:rFonts w:ascii="Arial" w:hAnsi="Arial" w:cs="Arial"/>
                <w:sz w:val="20"/>
                <w:szCs w:val="20"/>
              </w:rPr>
              <w:t xml:space="preserve">What are families, carers, supporters and kin’s next priorities for strengthening how we work together? </w:t>
            </w:r>
          </w:p>
        </w:tc>
        <w:tc>
          <w:tcPr>
            <w:tcW w:w="928" w:type="pct"/>
          </w:tcPr>
          <w:p w14:paraId="480B01E0" w14:textId="77777777" w:rsidR="00C44670" w:rsidRDefault="00C44670" w:rsidP="00C44670">
            <w:pPr>
              <w:spacing w:line="276" w:lineRule="auto"/>
              <w:rPr>
                <w:rFonts w:ascii="Arial" w:hAnsi="Arial" w:cs="Arial"/>
                <w:sz w:val="20"/>
                <w:szCs w:val="20"/>
              </w:rPr>
            </w:pPr>
            <w:r>
              <w:rPr>
                <w:rFonts w:ascii="Arial" w:hAnsi="Arial" w:cs="Arial"/>
                <w:sz w:val="20"/>
                <w:szCs w:val="20"/>
              </w:rPr>
              <w:t>Can we expand this approach?</w:t>
            </w:r>
          </w:p>
          <w:p w14:paraId="6953DA1F" w14:textId="77777777" w:rsidR="00C44670" w:rsidRDefault="00C44670" w:rsidP="00C44670">
            <w:pPr>
              <w:spacing w:line="276" w:lineRule="auto"/>
              <w:rPr>
                <w:rFonts w:ascii="Arial" w:hAnsi="Arial" w:cs="Arial"/>
                <w:sz w:val="20"/>
                <w:szCs w:val="20"/>
              </w:rPr>
            </w:pPr>
          </w:p>
          <w:p w14:paraId="1BB03CEC" w14:textId="50E3B8BE" w:rsidR="00C44670" w:rsidRDefault="00C44670" w:rsidP="00C44670">
            <w:pPr>
              <w:spacing w:line="276" w:lineRule="auto"/>
              <w:rPr>
                <w:rFonts w:ascii="Arial" w:hAnsi="Arial" w:cs="Arial"/>
                <w:sz w:val="20"/>
                <w:szCs w:val="20"/>
              </w:rPr>
            </w:pPr>
            <w:r>
              <w:rPr>
                <w:rFonts w:ascii="Arial" w:hAnsi="Arial" w:cs="Arial"/>
                <w:sz w:val="20"/>
                <w:szCs w:val="20"/>
              </w:rPr>
              <w:t xml:space="preserve">What did consumers, families, carers and dependents tell us about what else they would like to see? </w:t>
            </w:r>
          </w:p>
        </w:tc>
      </w:tr>
    </w:tbl>
    <w:p w14:paraId="73506D3A" w14:textId="621DF73F" w:rsidR="00BC0F9B" w:rsidRDefault="00BC0F9B">
      <w:pPr>
        <w:rPr>
          <w:sz w:val="24"/>
          <w:szCs w:val="24"/>
        </w:rPr>
      </w:pPr>
      <w:r>
        <w:rPr>
          <w:sz w:val="24"/>
          <w:szCs w:val="24"/>
        </w:rPr>
        <w:br w:type="page"/>
      </w:r>
    </w:p>
    <w:p w14:paraId="0CCCF435" w14:textId="0BAABEC3" w:rsidR="005D4FDA" w:rsidRPr="005142C0" w:rsidRDefault="005D4FDA" w:rsidP="00A94B51">
      <w:pPr>
        <w:spacing w:after="240" w:line="276" w:lineRule="auto"/>
        <w:rPr>
          <w:b/>
          <w:sz w:val="24"/>
          <w:szCs w:val="24"/>
        </w:rPr>
      </w:pPr>
      <w:r w:rsidRPr="00540E27">
        <w:rPr>
          <w:b/>
          <w:bCs/>
          <w:sz w:val="24"/>
          <w:szCs w:val="24"/>
        </w:rPr>
        <w:lastRenderedPageBreak/>
        <w:t xml:space="preserve">Table </w:t>
      </w:r>
      <w:r w:rsidR="008503ED" w:rsidRPr="00540E27">
        <w:rPr>
          <w:b/>
          <w:bCs/>
          <w:sz w:val="24"/>
          <w:szCs w:val="24"/>
        </w:rPr>
        <w:t>8</w:t>
      </w:r>
      <w:r w:rsidRPr="00540E27">
        <w:rPr>
          <w:b/>
          <w:bCs/>
          <w:sz w:val="24"/>
          <w:szCs w:val="24"/>
        </w:rPr>
        <w:t>:</w:t>
      </w:r>
      <w:r w:rsidRPr="005142C0">
        <w:rPr>
          <w:b/>
          <w:sz w:val="24"/>
          <w:szCs w:val="24"/>
        </w:rPr>
        <w:t xml:space="preserve">  Examples of applying a Plan-Do-Study-Act (PDSA) cycle to </w:t>
      </w:r>
      <w:r w:rsidRPr="005142C0">
        <w:rPr>
          <w:b/>
          <w:color w:val="3F7864"/>
          <w:sz w:val="24"/>
          <w:szCs w:val="24"/>
        </w:rPr>
        <w:t xml:space="preserve">cultural safety, diversity and gender </w:t>
      </w:r>
      <w:proofErr w:type="spellStart"/>
      <w:r w:rsidRPr="25BEAD12">
        <w:rPr>
          <w:b/>
          <w:bCs/>
          <w:color w:val="3F7864"/>
          <w:sz w:val="24"/>
          <w:szCs w:val="24"/>
        </w:rPr>
        <w:t>safetyrinciples</w:t>
      </w:r>
      <w:proofErr w:type="spellEnd"/>
    </w:p>
    <w:tbl>
      <w:tblPr>
        <w:tblStyle w:val="TableGrid"/>
        <w:tblW w:w="13982" w:type="dxa"/>
        <w:tblBorders>
          <w:top w:val="single" w:sz="4" w:space="0" w:color="C8E2D9"/>
          <w:left w:val="single" w:sz="4" w:space="0" w:color="C8E2D9"/>
          <w:bottom w:val="single" w:sz="4" w:space="0" w:color="C8E2D9"/>
          <w:right w:val="single" w:sz="4" w:space="0" w:color="C8E2D9"/>
          <w:insideH w:val="single" w:sz="4" w:space="0" w:color="C8E2D9"/>
          <w:insideV w:val="single" w:sz="4" w:space="0" w:color="C8E2D9"/>
        </w:tblBorders>
        <w:tblLook w:val="04A0" w:firstRow="1" w:lastRow="0" w:firstColumn="1" w:lastColumn="0" w:noHBand="0" w:noVBand="1"/>
      </w:tblPr>
      <w:tblGrid>
        <w:gridCol w:w="553"/>
        <w:gridCol w:w="3061"/>
        <w:gridCol w:w="3456"/>
        <w:gridCol w:w="3456"/>
        <w:gridCol w:w="3456"/>
      </w:tblGrid>
      <w:tr w:rsidR="005E0C24" w:rsidRPr="00033E0A" w14:paraId="7556AE95" w14:textId="77777777" w:rsidTr="3C248EBE">
        <w:trPr>
          <w:trHeight w:val="432"/>
          <w:tblHeader/>
        </w:trPr>
        <w:tc>
          <w:tcPr>
            <w:tcW w:w="3614" w:type="dxa"/>
            <w:gridSpan w:val="2"/>
            <w:shd w:val="clear" w:color="auto" w:fill="E6F2EE"/>
          </w:tcPr>
          <w:p w14:paraId="44F616BA" w14:textId="77777777" w:rsidR="00761883" w:rsidRPr="008A7DE5" w:rsidRDefault="00761883">
            <w:pPr>
              <w:spacing w:line="276" w:lineRule="auto"/>
              <w:rPr>
                <w:rFonts w:ascii="Arial" w:hAnsi="Arial" w:cs="Arial"/>
                <w:b/>
                <w:bCs/>
                <w:color w:val="000000" w:themeColor="text1"/>
                <w:sz w:val="20"/>
                <w:szCs w:val="20"/>
              </w:rPr>
            </w:pPr>
            <w:r w:rsidRPr="008A7DE5">
              <w:rPr>
                <w:rFonts w:ascii="Arial" w:hAnsi="Arial" w:cs="Arial"/>
                <w:b/>
                <w:bCs/>
                <w:color w:val="000000" w:themeColor="text1"/>
                <w:sz w:val="20"/>
                <w:szCs w:val="20"/>
              </w:rPr>
              <w:t>PDSA cycle phase</w:t>
            </w:r>
          </w:p>
          <w:p w14:paraId="2FD2B490" w14:textId="77777777" w:rsidR="00761883" w:rsidRPr="008A7DE5" w:rsidRDefault="00761883">
            <w:pPr>
              <w:spacing w:line="276" w:lineRule="auto"/>
              <w:rPr>
                <w:rFonts w:ascii="Arial" w:hAnsi="Arial" w:cs="Arial"/>
                <w:b/>
                <w:bCs/>
                <w:color w:val="000000" w:themeColor="text1"/>
                <w:sz w:val="20"/>
                <w:szCs w:val="20"/>
              </w:rPr>
            </w:pPr>
          </w:p>
        </w:tc>
        <w:tc>
          <w:tcPr>
            <w:tcW w:w="3456" w:type="dxa"/>
            <w:vAlign w:val="center"/>
          </w:tcPr>
          <w:p w14:paraId="4165CDBB" w14:textId="2E6C86D3" w:rsidR="00761883" w:rsidRDefault="3512F8F1" w:rsidP="3C248EBE">
            <w:pPr>
              <w:spacing w:line="276" w:lineRule="auto"/>
              <w:jc w:val="center"/>
              <w:rPr>
                <w:rFonts w:ascii="Arial" w:hAnsi="Arial" w:cs="Arial"/>
                <w:sz w:val="20"/>
                <w:szCs w:val="20"/>
              </w:rPr>
            </w:pPr>
            <w:r>
              <w:rPr>
                <w:noProof/>
              </w:rPr>
              <w:drawing>
                <wp:inline distT="0" distB="0" distL="0" distR="0" wp14:anchorId="147D0646" wp14:editId="2BC1D360">
                  <wp:extent cx="1463040" cy="184059"/>
                  <wp:effectExtent l="0" t="0" r="0" b="0"/>
                  <wp:docPr id="290571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71423" name="Picture 290571423"/>
                          <pic:cNvPicPr/>
                        </pic:nvPicPr>
                        <pic:blipFill>
                          <a:blip r:embed="rId54" cstate="print">
                            <a:extLst>
                              <a:ext uri="{28A0092B-C50C-407E-A947-70E740481C1C}">
                                <a14:useLocalDpi xmlns:a14="http://schemas.microsoft.com/office/drawing/2010/main"/>
                              </a:ext>
                            </a:extLst>
                          </a:blip>
                          <a:stretch>
                            <a:fillRect/>
                          </a:stretch>
                        </pic:blipFill>
                        <pic:spPr>
                          <a:xfrm>
                            <a:off x="0" y="0"/>
                            <a:ext cx="1463040" cy="184059"/>
                          </a:xfrm>
                          <a:prstGeom prst="rect">
                            <a:avLst/>
                          </a:prstGeom>
                        </pic:spPr>
                      </pic:pic>
                    </a:graphicData>
                  </a:graphic>
                </wp:inline>
              </w:drawing>
            </w:r>
          </w:p>
        </w:tc>
        <w:tc>
          <w:tcPr>
            <w:tcW w:w="3456" w:type="dxa"/>
            <w:vAlign w:val="center"/>
          </w:tcPr>
          <w:p w14:paraId="79925B78" w14:textId="645E3208" w:rsidR="00761883" w:rsidRDefault="05C8B5E1" w:rsidP="3C248EBE">
            <w:pPr>
              <w:spacing w:line="276" w:lineRule="auto"/>
              <w:jc w:val="center"/>
              <w:rPr>
                <w:rFonts w:ascii="Arial" w:hAnsi="Arial" w:cs="Arial"/>
                <w:sz w:val="20"/>
                <w:szCs w:val="20"/>
              </w:rPr>
            </w:pPr>
            <w:r>
              <w:rPr>
                <w:noProof/>
              </w:rPr>
              <w:drawing>
                <wp:inline distT="0" distB="0" distL="0" distR="0" wp14:anchorId="0CB24F8D" wp14:editId="05271EC5">
                  <wp:extent cx="1463040" cy="184269"/>
                  <wp:effectExtent l="0" t="0" r="0" b="0"/>
                  <wp:docPr id="1200841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62052" name="Picture 1075162052"/>
                          <pic:cNvPicPr/>
                        </pic:nvPicPr>
                        <pic:blipFill>
                          <a:blip r:embed="rId38" cstate="print">
                            <a:extLst>
                              <a:ext uri="{28A0092B-C50C-407E-A947-70E740481C1C}">
                                <a14:useLocalDpi xmlns:a14="http://schemas.microsoft.com/office/drawing/2010/main"/>
                              </a:ext>
                            </a:extLst>
                          </a:blip>
                          <a:stretch>
                            <a:fillRect/>
                          </a:stretch>
                        </pic:blipFill>
                        <pic:spPr>
                          <a:xfrm>
                            <a:off x="0" y="0"/>
                            <a:ext cx="1463040" cy="184269"/>
                          </a:xfrm>
                          <a:prstGeom prst="rect">
                            <a:avLst/>
                          </a:prstGeom>
                        </pic:spPr>
                      </pic:pic>
                    </a:graphicData>
                  </a:graphic>
                </wp:inline>
              </w:drawing>
            </w:r>
          </w:p>
        </w:tc>
        <w:tc>
          <w:tcPr>
            <w:tcW w:w="3456" w:type="dxa"/>
            <w:vAlign w:val="center"/>
          </w:tcPr>
          <w:p w14:paraId="70E7528C" w14:textId="7042E21B" w:rsidR="00761883" w:rsidRDefault="689664C6" w:rsidP="3C248EBE">
            <w:pPr>
              <w:spacing w:line="276" w:lineRule="auto"/>
              <w:jc w:val="center"/>
              <w:rPr>
                <w:rFonts w:ascii="Arial" w:hAnsi="Arial" w:cs="Arial"/>
                <w:sz w:val="20"/>
                <w:szCs w:val="20"/>
              </w:rPr>
            </w:pPr>
            <w:r>
              <w:rPr>
                <w:noProof/>
              </w:rPr>
              <w:drawing>
                <wp:inline distT="0" distB="0" distL="0" distR="0" wp14:anchorId="50E9098A" wp14:editId="7CAF7CDF">
                  <wp:extent cx="1463040" cy="185209"/>
                  <wp:effectExtent l="0" t="0" r="0" b="0"/>
                  <wp:docPr id="9049256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25627" name="Picture 904925627"/>
                          <pic:cNvPicPr/>
                        </pic:nvPicPr>
                        <pic:blipFill>
                          <a:blip r:embed="rId39" cstate="print">
                            <a:extLst>
                              <a:ext uri="{28A0092B-C50C-407E-A947-70E740481C1C}">
                                <a14:useLocalDpi xmlns:a14="http://schemas.microsoft.com/office/drawing/2010/main"/>
                              </a:ext>
                            </a:extLst>
                          </a:blip>
                          <a:stretch>
                            <a:fillRect/>
                          </a:stretch>
                        </pic:blipFill>
                        <pic:spPr>
                          <a:xfrm>
                            <a:off x="0" y="0"/>
                            <a:ext cx="1463040" cy="185209"/>
                          </a:xfrm>
                          <a:prstGeom prst="rect">
                            <a:avLst/>
                          </a:prstGeom>
                        </pic:spPr>
                      </pic:pic>
                    </a:graphicData>
                  </a:graphic>
                </wp:inline>
              </w:drawing>
            </w:r>
          </w:p>
        </w:tc>
      </w:tr>
      <w:tr w:rsidR="00F66E86" w:rsidRPr="00033E0A" w14:paraId="17D4B2D5" w14:textId="77777777" w:rsidTr="3C248EBE">
        <w:trPr>
          <w:cantSplit/>
          <w:trHeight w:val="3409"/>
        </w:trPr>
        <w:tc>
          <w:tcPr>
            <w:tcW w:w="553" w:type="dxa"/>
            <w:shd w:val="clear" w:color="auto" w:fill="E6F2EE"/>
            <w:textDirection w:val="btLr"/>
          </w:tcPr>
          <w:p w14:paraId="19746F5C" w14:textId="77777777" w:rsidR="002D43E6" w:rsidRPr="008A7DE5" w:rsidRDefault="002D43E6" w:rsidP="002D43E6">
            <w:pPr>
              <w:ind w:left="113" w:right="113"/>
              <w:jc w:val="right"/>
              <w:rPr>
                <w:rFonts w:ascii="Arial" w:hAnsi="Arial" w:cs="Arial"/>
                <w:color w:val="000000" w:themeColor="text1"/>
                <w:sz w:val="20"/>
                <w:szCs w:val="20"/>
              </w:rPr>
            </w:pPr>
            <w:r w:rsidRPr="008A7DE5">
              <w:rPr>
                <w:rFonts w:ascii="Arial" w:hAnsi="Arial" w:cs="Arial"/>
                <w:b/>
                <w:bCs/>
                <w:color w:val="000000" w:themeColor="text1"/>
                <w:sz w:val="28"/>
                <w:szCs w:val="28"/>
              </w:rPr>
              <w:t>PLAN</w:t>
            </w:r>
          </w:p>
        </w:tc>
        <w:tc>
          <w:tcPr>
            <w:tcW w:w="3061" w:type="dxa"/>
          </w:tcPr>
          <w:p w14:paraId="22E0DF2F" w14:textId="77777777" w:rsidR="002D43E6" w:rsidRPr="006813E8" w:rsidRDefault="002D43E6" w:rsidP="002D43E6">
            <w:pPr>
              <w:spacing w:line="276" w:lineRule="auto"/>
              <w:rPr>
                <w:rFonts w:ascii="Arial" w:hAnsi="Arial" w:cs="Arial"/>
                <w:color w:val="3E7864"/>
                <w:sz w:val="20"/>
                <w:szCs w:val="20"/>
              </w:rPr>
            </w:pPr>
            <w:r w:rsidRPr="006813E8">
              <w:rPr>
                <w:rFonts w:ascii="Arial" w:hAnsi="Arial" w:cs="Arial"/>
                <w:color w:val="3E7864"/>
                <w:sz w:val="20"/>
                <w:szCs w:val="20"/>
              </w:rPr>
              <w:t>What do we know about people’s experiences with our service (consider feedback, complaints, YES and CES survey results), views of Consumer and Carer Advisory Groups?</w:t>
            </w:r>
          </w:p>
          <w:p w14:paraId="27DEE1D9" w14:textId="77777777" w:rsidR="002D43E6" w:rsidRPr="006813E8" w:rsidRDefault="002D43E6" w:rsidP="002D43E6">
            <w:pPr>
              <w:spacing w:after="160" w:line="276" w:lineRule="auto"/>
              <w:rPr>
                <w:rFonts w:ascii="Arial" w:hAnsi="Arial" w:cs="Arial"/>
                <w:color w:val="3E7864"/>
                <w:sz w:val="20"/>
                <w:szCs w:val="20"/>
              </w:rPr>
            </w:pPr>
            <w:r w:rsidRPr="006813E8">
              <w:rPr>
                <w:rFonts w:ascii="Arial" w:hAnsi="Arial" w:cs="Arial"/>
                <w:color w:val="3E7864"/>
                <w:sz w:val="20"/>
                <w:szCs w:val="20"/>
              </w:rPr>
              <w:t xml:space="preserve">Codesign plans for applying the principles - where are the </w:t>
            </w:r>
            <w:r w:rsidRPr="006813E8">
              <w:rPr>
                <w:rFonts w:ascii="Arial" w:hAnsi="Arial" w:cs="Arial"/>
                <w:b/>
                <w:bCs/>
                <w:color w:val="3E7864"/>
                <w:sz w:val="20"/>
                <w:szCs w:val="20"/>
              </w:rPr>
              <w:t xml:space="preserve">gaps </w:t>
            </w:r>
            <w:r w:rsidRPr="006813E8">
              <w:rPr>
                <w:rFonts w:ascii="Arial" w:hAnsi="Arial" w:cs="Arial"/>
                <w:color w:val="3E7864"/>
                <w:sz w:val="20"/>
                <w:szCs w:val="20"/>
              </w:rPr>
              <w:t xml:space="preserve">or </w:t>
            </w:r>
            <w:r w:rsidRPr="006813E8">
              <w:rPr>
                <w:rFonts w:ascii="Arial" w:hAnsi="Arial" w:cs="Arial"/>
                <w:b/>
                <w:bCs/>
                <w:color w:val="3E7864"/>
                <w:sz w:val="20"/>
                <w:szCs w:val="20"/>
              </w:rPr>
              <w:t>opportunities</w:t>
            </w:r>
            <w:r w:rsidRPr="006813E8">
              <w:rPr>
                <w:rFonts w:ascii="Arial" w:hAnsi="Arial" w:cs="Arial"/>
                <w:color w:val="3E7864"/>
                <w:sz w:val="20"/>
                <w:szCs w:val="20"/>
              </w:rPr>
              <w:t xml:space="preserve"> for improvement? </w:t>
            </w:r>
          </w:p>
          <w:p w14:paraId="2C8AF828" w14:textId="77777777" w:rsidR="002D43E6" w:rsidRPr="006813E8" w:rsidRDefault="002D43E6" w:rsidP="002D43E6">
            <w:pPr>
              <w:spacing w:after="160" w:line="276" w:lineRule="auto"/>
              <w:rPr>
                <w:rFonts w:ascii="Arial" w:hAnsi="Arial" w:cs="Arial"/>
                <w:color w:val="3E7864"/>
                <w:sz w:val="20"/>
                <w:szCs w:val="20"/>
              </w:rPr>
            </w:pPr>
            <w:r w:rsidRPr="006813E8">
              <w:rPr>
                <w:rFonts w:ascii="Arial" w:hAnsi="Arial" w:cs="Arial"/>
                <w:color w:val="3E7864"/>
                <w:sz w:val="20"/>
                <w:szCs w:val="20"/>
              </w:rPr>
              <w:t xml:space="preserve">How can our </w:t>
            </w:r>
            <w:r w:rsidRPr="006813E8">
              <w:rPr>
                <w:rFonts w:ascii="Arial" w:hAnsi="Arial" w:cs="Arial"/>
                <w:b/>
                <w:bCs/>
                <w:color w:val="3E7864"/>
                <w:sz w:val="20"/>
                <w:szCs w:val="20"/>
              </w:rPr>
              <w:t xml:space="preserve">systems and documentation </w:t>
            </w:r>
            <w:r w:rsidRPr="006813E8">
              <w:rPr>
                <w:rFonts w:ascii="Arial" w:hAnsi="Arial" w:cs="Arial"/>
                <w:color w:val="3E7864"/>
                <w:sz w:val="20"/>
                <w:szCs w:val="20"/>
              </w:rPr>
              <w:t>be improved?</w:t>
            </w:r>
          </w:p>
          <w:p w14:paraId="45DDC3AB" w14:textId="77777777" w:rsidR="002D43E6" w:rsidRDefault="002D43E6" w:rsidP="002D43E6">
            <w:pPr>
              <w:spacing w:line="276" w:lineRule="auto"/>
              <w:rPr>
                <w:rFonts w:ascii="Arial" w:hAnsi="Arial" w:cs="Arial"/>
                <w:color w:val="3E7864"/>
                <w:sz w:val="20"/>
                <w:szCs w:val="20"/>
              </w:rPr>
            </w:pPr>
            <w:r w:rsidRPr="006813E8">
              <w:rPr>
                <w:rFonts w:ascii="Arial" w:hAnsi="Arial" w:cs="Arial"/>
                <w:color w:val="3E7864"/>
                <w:sz w:val="20"/>
                <w:szCs w:val="20"/>
              </w:rPr>
              <w:t xml:space="preserve">What </w:t>
            </w:r>
            <w:r w:rsidRPr="006813E8">
              <w:rPr>
                <w:rFonts w:ascii="Arial" w:hAnsi="Arial" w:cs="Arial"/>
                <w:b/>
                <w:bCs/>
                <w:color w:val="3E7864"/>
                <w:sz w:val="20"/>
                <w:szCs w:val="20"/>
              </w:rPr>
              <w:t xml:space="preserve">targets </w:t>
            </w:r>
            <w:r w:rsidRPr="006813E8">
              <w:rPr>
                <w:rFonts w:ascii="Arial" w:hAnsi="Arial" w:cs="Arial"/>
                <w:color w:val="3E7864"/>
                <w:sz w:val="20"/>
                <w:szCs w:val="20"/>
              </w:rPr>
              <w:t>can we set ourselves?</w:t>
            </w:r>
          </w:p>
          <w:p w14:paraId="36859D39" w14:textId="77777777" w:rsidR="009B22D2" w:rsidRDefault="009B22D2" w:rsidP="002D43E6">
            <w:pPr>
              <w:spacing w:line="276" w:lineRule="auto"/>
              <w:rPr>
                <w:rFonts w:ascii="Arial" w:hAnsi="Arial" w:cs="Arial"/>
                <w:sz w:val="20"/>
                <w:szCs w:val="20"/>
              </w:rPr>
            </w:pPr>
          </w:p>
          <w:p w14:paraId="6A5EE474" w14:textId="558A21BD" w:rsidR="002D43E6" w:rsidRPr="0023493A" w:rsidRDefault="009B22D2" w:rsidP="002D43E6">
            <w:pPr>
              <w:spacing w:line="276" w:lineRule="auto"/>
              <w:rPr>
                <w:rFonts w:ascii="Arial" w:hAnsi="Arial" w:cs="Arial"/>
                <w:sz w:val="20"/>
                <w:szCs w:val="20"/>
              </w:rPr>
            </w:pPr>
            <w:r w:rsidRPr="006813E8">
              <w:rPr>
                <w:rFonts w:ascii="Arial" w:hAnsi="Arial" w:cs="Arial"/>
                <w:color w:val="3E7864"/>
                <w:sz w:val="20"/>
                <w:szCs w:val="20"/>
              </w:rPr>
              <w:t>Who can we learn from or partner with?</w:t>
            </w:r>
          </w:p>
        </w:tc>
        <w:tc>
          <w:tcPr>
            <w:tcW w:w="3456" w:type="dxa"/>
          </w:tcPr>
          <w:p w14:paraId="4015AEEA" w14:textId="5EB11800" w:rsidR="002D43E6" w:rsidRDefault="002D43E6" w:rsidP="002D43E6">
            <w:pPr>
              <w:spacing w:line="276" w:lineRule="auto"/>
              <w:rPr>
                <w:rFonts w:ascii="Arial" w:hAnsi="Arial" w:cs="Arial"/>
                <w:sz w:val="20"/>
                <w:szCs w:val="20"/>
              </w:rPr>
            </w:pPr>
            <w:r>
              <w:rPr>
                <w:rFonts w:ascii="Arial" w:hAnsi="Arial" w:cs="Arial"/>
                <w:sz w:val="20"/>
                <w:szCs w:val="20"/>
              </w:rPr>
              <w:t xml:space="preserve">Do we understand the </w:t>
            </w:r>
            <w:r w:rsidRPr="000618BA">
              <w:rPr>
                <w:rFonts w:ascii="Arial" w:hAnsi="Arial" w:cs="Arial"/>
                <w:sz w:val="20"/>
                <w:szCs w:val="20"/>
              </w:rPr>
              <w:t>experiences of Aboriginal consumers, families, carers, supporters and kin</w:t>
            </w:r>
            <w:r>
              <w:rPr>
                <w:rFonts w:ascii="Arial" w:hAnsi="Arial" w:cs="Arial"/>
                <w:sz w:val="20"/>
                <w:szCs w:val="20"/>
              </w:rPr>
              <w:t>? Set target</w:t>
            </w:r>
            <w:r w:rsidR="001D7950">
              <w:rPr>
                <w:rFonts w:ascii="Arial" w:hAnsi="Arial" w:cs="Arial"/>
                <w:sz w:val="20"/>
                <w:szCs w:val="20"/>
              </w:rPr>
              <w:t>/s</w:t>
            </w:r>
            <w:r>
              <w:rPr>
                <w:rFonts w:ascii="Arial" w:hAnsi="Arial" w:cs="Arial"/>
                <w:sz w:val="20"/>
                <w:szCs w:val="20"/>
              </w:rPr>
              <w:t xml:space="preserve"> for improvement of </w:t>
            </w:r>
            <w:proofErr w:type="gramStart"/>
            <w:r>
              <w:rPr>
                <w:rFonts w:ascii="Arial" w:hAnsi="Arial" w:cs="Arial"/>
                <w:sz w:val="20"/>
                <w:szCs w:val="20"/>
              </w:rPr>
              <w:t>particular aspects</w:t>
            </w:r>
            <w:proofErr w:type="gramEnd"/>
            <w:r>
              <w:rPr>
                <w:rFonts w:ascii="Arial" w:hAnsi="Arial" w:cs="Arial"/>
                <w:sz w:val="20"/>
                <w:szCs w:val="20"/>
              </w:rPr>
              <w:t xml:space="preserve"> of </w:t>
            </w:r>
            <w:r w:rsidR="00F76C04">
              <w:rPr>
                <w:rFonts w:ascii="Arial" w:hAnsi="Arial" w:cs="Arial"/>
                <w:sz w:val="20"/>
                <w:szCs w:val="20"/>
              </w:rPr>
              <w:t xml:space="preserve">their </w:t>
            </w:r>
            <w:r>
              <w:rPr>
                <w:rFonts w:ascii="Arial" w:hAnsi="Arial" w:cs="Arial"/>
                <w:sz w:val="20"/>
                <w:szCs w:val="20"/>
              </w:rPr>
              <w:t xml:space="preserve">experience. </w:t>
            </w:r>
            <w:r w:rsidRPr="000618BA">
              <w:rPr>
                <w:rFonts w:ascii="Arial" w:hAnsi="Arial" w:cs="Arial"/>
                <w:sz w:val="20"/>
                <w:szCs w:val="20"/>
              </w:rPr>
              <w:t xml:space="preserve"> </w:t>
            </w:r>
          </w:p>
          <w:p w14:paraId="1AE41C81" w14:textId="77777777" w:rsidR="002D43E6" w:rsidRDefault="002D43E6" w:rsidP="002D43E6">
            <w:pPr>
              <w:spacing w:line="276" w:lineRule="auto"/>
              <w:rPr>
                <w:rFonts w:ascii="Arial" w:hAnsi="Arial" w:cs="Arial"/>
                <w:sz w:val="20"/>
                <w:szCs w:val="20"/>
              </w:rPr>
            </w:pPr>
          </w:p>
          <w:p w14:paraId="74F3D8E9" w14:textId="77777777" w:rsidR="002D43E6" w:rsidRDefault="002D43E6" w:rsidP="002D43E6">
            <w:pPr>
              <w:spacing w:line="276" w:lineRule="auto"/>
              <w:rPr>
                <w:rFonts w:ascii="Arial" w:hAnsi="Arial" w:cs="Arial"/>
                <w:sz w:val="20"/>
                <w:szCs w:val="20"/>
              </w:rPr>
            </w:pPr>
            <w:r>
              <w:rPr>
                <w:rFonts w:ascii="Arial" w:hAnsi="Arial" w:cs="Arial"/>
                <w:sz w:val="20"/>
                <w:szCs w:val="20"/>
              </w:rPr>
              <w:t xml:space="preserve">How do we make sure our service feels welcoming and safe for people from all cultures? Do we have feedback about where we can improve? </w:t>
            </w:r>
          </w:p>
          <w:p w14:paraId="170AAEEA" w14:textId="77777777" w:rsidR="00591208" w:rsidRDefault="00591208" w:rsidP="002D43E6">
            <w:pPr>
              <w:spacing w:line="276" w:lineRule="auto"/>
              <w:rPr>
                <w:rFonts w:ascii="Arial" w:hAnsi="Arial" w:cs="Arial"/>
                <w:sz w:val="20"/>
                <w:szCs w:val="20"/>
              </w:rPr>
            </w:pPr>
          </w:p>
          <w:p w14:paraId="556F32BF" w14:textId="2E6004EB" w:rsidR="002D43E6" w:rsidRDefault="00591208" w:rsidP="002D43E6">
            <w:pPr>
              <w:spacing w:line="276" w:lineRule="auto"/>
              <w:rPr>
                <w:rFonts w:ascii="Arial" w:hAnsi="Arial" w:cs="Arial"/>
                <w:sz w:val="20"/>
                <w:szCs w:val="20"/>
              </w:rPr>
            </w:pPr>
            <w:r>
              <w:rPr>
                <w:rFonts w:ascii="Arial" w:hAnsi="Arial" w:cs="Arial"/>
                <w:sz w:val="20"/>
                <w:szCs w:val="20"/>
              </w:rPr>
              <w:t>Explore complaint themes: consider discrimination, stigma or cultural insensitivity</w:t>
            </w:r>
          </w:p>
        </w:tc>
        <w:tc>
          <w:tcPr>
            <w:tcW w:w="3456" w:type="dxa"/>
          </w:tcPr>
          <w:p w14:paraId="1DAA9CFE" w14:textId="77777777" w:rsidR="002D43E6" w:rsidRDefault="002D43E6" w:rsidP="002D43E6">
            <w:pPr>
              <w:spacing w:line="276" w:lineRule="auto"/>
              <w:rPr>
                <w:rFonts w:ascii="Arial" w:hAnsi="Arial" w:cs="Arial"/>
                <w:sz w:val="20"/>
                <w:szCs w:val="20"/>
              </w:rPr>
            </w:pPr>
            <w:r>
              <w:rPr>
                <w:rFonts w:ascii="Arial" w:hAnsi="Arial" w:cs="Arial"/>
                <w:sz w:val="20"/>
                <w:szCs w:val="20"/>
              </w:rPr>
              <w:t xml:space="preserve">Compare service registration data to demographic data for your area – are there groups that are over or </w:t>
            </w:r>
            <w:proofErr w:type="gramStart"/>
            <w:r>
              <w:rPr>
                <w:rFonts w:ascii="Arial" w:hAnsi="Arial" w:cs="Arial"/>
                <w:sz w:val="20"/>
                <w:szCs w:val="20"/>
              </w:rPr>
              <w:t>under represented</w:t>
            </w:r>
            <w:proofErr w:type="gramEnd"/>
            <w:r>
              <w:rPr>
                <w:rFonts w:ascii="Arial" w:hAnsi="Arial" w:cs="Arial"/>
                <w:sz w:val="20"/>
                <w:szCs w:val="20"/>
              </w:rPr>
              <w:t xml:space="preserve"> in treatment and care? </w:t>
            </w:r>
          </w:p>
          <w:p w14:paraId="35556DE0" w14:textId="77777777" w:rsidR="002D43E6" w:rsidRDefault="002D43E6" w:rsidP="002D43E6">
            <w:pPr>
              <w:spacing w:line="276" w:lineRule="auto"/>
              <w:rPr>
                <w:rFonts w:ascii="Arial" w:hAnsi="Arial" w:cs="Arial"/>
                <w:sz w:val="20"/>
                <w:szCs w:val="20"/>
              </w:rPr>
            </w:pPr>
          </w:p>
          <w:p w14:paraId="5EA711C4" w14:textId="77777777" w:rsidR="002D43E6" w:rsidRDefault="002D43E6" w:rsidP="002D43E6">
            <w:pPr>
              <w:spacing w:line="276" w:lineRule="auto"/>
              <w:rPr>
                <w:rFonts w:ascii="Arial" w:hAnsi="Arial" w:cs="Arial"/>
                <w:sz w:val="20"/>
                <w:szCs w:val="20"/>
              </w:rPr>
            </w:pPr>
            <w:r>
              <w:rPr>
                <w:rFonts w:ascii="Arial" w:hAnsi="Arial" w:cs="Arial"/>
                <w:sz w:val="20"/>
                <w:szCs w:val="20"/>
              </w:rPr>
              <w:t>What do YES and CES surveys, complaints and feedback tell us about areas for improvement?</w:t>
            </w:r>
          </w:p>
          <w:p w14:paraId="459E3DCB" w14:textId="77777777" w:rsidR="00B87292" w:rsidRDefault="00B87292" w:rsidP="002D43E6">
            <w:pPr>
              <w:spacing w:line="276" w:lineRule="auto"/>
              <w:rPr>
                <w:rFonts w:ascii="Arial" w:hAnsi="Arial" w:cs="Arial"/>
                <w:sz w:val="20"/>
                <w:szCs w:val="20"/>
              </w:rPr>
            </w:pPr>
          </w:p>
          <w:p w14:paraId="25FAA5DA" w14:textId="7CAA9595" w:rsidR="002D43E6" w:rsidRDefault="00934ADA" w:rsidP="002D43E6">
            <w:pPr>
              <w:spacing w:line="276" w:lineRule="auto"/>
              <w:rPr>
                <w:rFonts w:ascii="Arial" w:hAnsi="Arial" w:cs="Arial"/>
                <w:sz w:val="20"/>
                <w:szCs w:val="20"/>
              </w:rPr>
            </w:pPr>
            <w:r w:rsidRPr="002D43E6">
              <w:rPr>
                <w:rFonts w:ascii="Arial" w:hAnsi="Arial" w:cs="Arial"/>
                <w:sz w:val="20"/>
                <w:szCs w:val="20"/>
              </w:rPr>
              <w:t xml:space="preserve">Work </w:t>
            </w:r>
            <w:proofErr w:type="gramStart"/>
            <w:r w:rsidRPr="002D43E6">
              <w:rPr>
                <w:rFonts w:ascii="Arial" w:hAnsi="Arial" w:cs="Arial"/>
                <w:sz w:val="20"/>
                <w:szCs w:val="20"/>
              </w:rPr>
              <w:t>with:</w:t>
            </w:r>
            <w:proofErr w:type="gramEnd"/>
            <w:r w:rsidRPr="002D43E6">
              <w:rPr>
                <w:rFonts w:ascii="Arial" w:hAnsi="Arial" w:cs="Arial"/>
                <w:sz w:val="20"/>
                <w:szCs w:val="20"/>
              </w:rPr>
              <w:t xml:space="preserve"> housing support services, the NDIS disability advocacy providers, LGBTIQA+ organisations e.g. Minus18, </w:t>
            </w:r>
            <w:r>
              <w:rPr>
                <w:rFonts w:ascii="Arial" w:hAnsi="Arial" w:cs="Arial"/>
                <w:sz w:val="20"/>
                <w:szCs w:val="20"/>
              </w:rPr>
              <w:t>specialist transcultural services (e.g. VTMH), c</w:t>
            </w:r>
            <w:r w:rsidRPr="0087208E">
              <w:rPr>
                <w:rFonts w:ascii="Arial" w:hAnsi="Arial" w:cs="Arial"/>
                <w:sz w:val="20"/>
                <w:szCs w:val="20"/>
              </w:rPr>
              <w:t>ommunity, cultural or faith-based leaders</w:t>
            </w:r>
            <w:r>
              <w:rPr>
                <w:rFonts w:ascii="Arial" w:hAnsi="Arial" w:cs="Arial"/>
                <w:sz w:val="20"/>
                <w:szCs w:val="20"/>
              </w:rPr>
              <w:t xml:space="preserve"> to identify improvement opportunities.</w:t>
            </w:r>
          </w:p>
        </w:tc>
        <w:tc>
          <w:tcPr>
            <w:tcW w:w="3456" w:type="dxa"/>
          </w:tcPr>
          <w:p w14:paraId="10F0FE3A" w14:textId="77777777" w:rsidR="002D43E6" w:rsidRDefault="002D43E6" w:rsidP="002D43E6">
            <w:pPr>
              <w:spacing w:line="276" w:lineRule="auto"/>
              <w:rPr>
                <w:rFonts w:ascii="Arial" w:hAnsi="Arial" w:cs="Arial"/>
                <w:sz w:val="20"/>
                <w:szCs w:val="20"/>
              </w:rPr>
            </w:pPr>
            <w:r>
              <w:rPr>
                <w:rFonts w:ascii="Arial" w:hAnsi="Arial" w:cs="Arial"/>
                <w:sz w:val="20"/>
                <w:szCs w:val="20"/>
              </w:rPr>
              <w:t xml:space="preserve">What do we know about people’s experiences of gender safety at our service? What are the main issues (e.g. LGBTIQA+ inclusion, sexual safety) </w:t>
            </w:r>
          </w:p>
          <w:p w14:paraId="0855A6CE" w14:textId="77777777" w:rsidR="002D43E6" w:rsidRDefault="002D43E6" w:rsidP="002D43E6">
            <w:pPr>
              <w:spacing w:line="276" w:lineRule="auto"/>
              <w:rPr>
                <w:rFonts w:ascii="Arial" w:hAnsi="Arial" w:cs="Arial"/>
                <w:sz w:val="20"/>
                <w:szCs w:val="20"/>
              </w:rPr>
            </w:pPr>
          </w:p>
          <w:p w14:paraId="4E42E092" w14:textId="77777777" w:rsidR="002D43E6" w:rsidRDefault="002D43E6" w:rsidP="002D43E6">
            <w:pPr>
              <w:spacing w:line="276" w:lineRule="auto"/>
              <w:rPr>
                <w:rFonts w:ascii="Arial" w:hAnsi="Arial" w:cs="Arial"/>
                <w:sz w:val="20"/>
                <w:szCs w:val="20"/>
              </w:rPr>
            </w:pPr>
            <w:r>
              <w:rPr>
                <w:rFonts w:ascii="Arial" w:hAnsi="Arial" w:cs="Arial"/>
                <w:sz w:val="20"/>
                <w:szCs w:val="20"/>
              </w:rPr>
              <w:t xml:space="preserve">Can we learn from SCV Mental Health Improvement Program improving sexual safety approaches?  </w:t>
            </w:r>
          </w:p>
          <w:p w14:paraId="636F6444" w14:textId="77777777" w:rsidR="00A31158" w:rsidRDefault="00A31158" w:rsidP="00A31158">
            <w:pPr>
              <w:spacing w:line="276" w:lineRule="auto"/>
              <w:rPr>
                <w:rFonts w:ascii="Arial" w:hAnsi="Arial" w:cs="Arial"/>
                <w:sz w:val="20"/>
                <w:szCs w:val="20"/>
              </w:rPr>
            </w:pPr>
          </w:p>
          <w:p w14:paraId="30070196" w14:textId="1C11B43A" w:rsidR="002D43E6" w:rsidRDefault="00A31158" w:rsidP="002D43E6">
            <w:pPr>
              <w:spacing w:line="276" w:lineRule="auto"/>
              <w:rPr>
                <w:rFonts w:ascii="Arial" w:hAnsi="Arial" w:cs="Arial"/>
                <w:sz w:val="20"/>
                <w:szCs w:val="20"/>
              </w:rPr>
            </w:pPr>
            <w:r w:rsidRPr="002D43E6">
              <w:rPr>
                <w:rFonts w:ascii="Arial" w:hAnsi="Arial" w:cs="Arial"/>
                <w:sz w:val="20"/>
                <w:szCs w:val="20"/>
              </w:rPr>
              <w:t xml:space="preserve">Consider working </w:t>
            </w:r>
            <w:proofErr w:type="gramStart"/>
            <w:r w:rsidRPr="002D43E6">
              <w:rPr>
                <w:rFonts w:ascii="Arial" w:hAnsi="Arial" w:cs="Arial"/>
                <w:sz w:val="20"/>
                <w:szCs w:val="20"/>
              </w:rPr>
              <w:t>with:</w:t>
            </w:r>
            <w:proofErr w:type="gramEnd"/>
            <w:r w:rsidRPr="002D43E6">
              <w:rPr>
                <w:rFonts w:ascii="Arial" w:hAnsi="Arial" w:cs="Arial"/>
                <w:sz w:val="20"/>
                <w:szCs w:val="20"/>
              </w:rPr>
              <w:t xml:space="preserve"> </w:t>
            </w:r>
            <w:r>
              <w:rPr>
                <w:rFonts w:ascii="Arial" w:hAnsi="Arial" w:cs="Arial"/>
                <w:sz w:val="20"/>
                <w:szCs w:val="20"/>
              </w:rPr>
              <w:t>s</w:t>
            </w:r>
            <w:r w:rsidRPr="002D43E6">
              <w:rPr>
                <w:rFonts w:ascii="Arial" w:hAnsi="Arial" w:cs="Arial"/>
                <w:sz w:val="20"/>
                <w:szCs w:val="20"/>
              </w:rPr>
              <w:t>pecialist family violence advisors, sexual assault services to progress identified improvements</w:t>
            </w:r>
            <w:r w:rsidR="00497D4C">
              <w:rPr>
                <w:rFonts w:ascii="Arial" w:hAnsi="Arial" w:cs="Arial"/>
                <w:sz w:val="20"/>
                <w:szCs w:val="20"/>
              </w:rPr>
              <w:t>.</w:t>
            </w:r>
          </w:p>
        </w:tc>
      </w:tr>
      <w:tr w:rsidR="00F66E86" w14:paraId="5ED85765" w14:textId="77777777" w:rsidTr="3C248EBE">
        <w:trPr>
          <w:cantSplit/>
          <w:trHeight w:val="1134"/>
        </w:trPr>
        <w:tc>
          <w:tcPr>
            <w:tcW w:w="553" w:type="dxa"/>
            <w:shd w:val="clear" w:color="auto" w:fill="E6F2EE"/>
            <w:textDirection w:val="btLr"/>
          </w:tcPr>
          <w:p w14:paraId="55DD58F7" w14:textId="77777777" w:rsidR="002D43E6" w:rsidRPr="008A7DE5" w:rsidRDefault="002D43E6" w:rsidP="002D43E6">
            <w:pPr>
              <w:ind w:left="113" w:right="113"/>
              <w:jc w:val="right"/>
              <w:rPr>
                <w:rFonts w:ascii="Arial" w:hAnsi="Arial" w:cs="Arial"/>
                <w:b/>
                <w:bCs/>
                <w:color w:val="000000" w:themeColor="text1"/>
                <w:sz w:val="28"/>
                <w:szCs w:val="28"/>
              </w:rPr>
            </w:pPr>
            <w:r w:rsidRPr="008A7DE5">
              <w:rPr>
                <w:rFonts w:ascii="Arial" w:hAnsi="Arial" w:cs="Arial"/>
                <w:b/>
                <w:bCs/>
                <w:color w:val="000000" w:themeColor="text1"/>
                <w:sz w:val="28"/>
                <w:szCs w:val="28"/>
              </w:rPr>
              <w:lastRenderedPageBreak/>
              <w:t>DO</w:t>
            </w:r>
          </w:p>
        </w:tc>
        <w:tc>
          <w:tcPr>
            <w:tcW w:w="3061" w:type="dxa"/>
          </w:tcPr>
          <w:p w14:paraId="27AACF6D" w14:textId="109DD99C" w:rsidR="002D43E6" w:rsidRPr="006813E8" w:rsidRDefault="0043230A" w:rsidP="002D43E6">
            <w:pPr>
              <w:spacing w:after="160" w:line="276" w:lineRule="auto"/>
              <w:rPr>
                <w:rFonts w:ascii="Arial" w:hAnsi="Arial" w:cs="Arial"/>
                <w:color w:val="3E7864"/>
                <w:sz w:val="20"/>
                <w:szCs w:val="20"/>
              </w:rPr>
            </w:pPr>
            <w:r>
              <w:rPr>
                <w:rFonts w:ascii="Arial" w:hAnsi="Arial" w:cs="Arial"/>
                <w:color w:val="3E7864"/>
                <w:sz w:val="20"/>
                <w:szCs w:val="20"/>
              </w:rPr>
              <w:t>Test</w:t>
            </w:r>
            <w:r w:rsidRPr="006813E8">
              <w:rPr>
                <w:rFonts w:ascii="Arial" w:hAnsi="Arial" w:cs="Arial"/>
                <w:color w:val="3E7864"/>
                <w:sz w:val="20"/>
                <w:szCs w:val="20"/>
              </w:rPr>
              <w:t xml:space="preserve"> </w:t>
            </w:r>
            <w:r w:rsidR="002D43E6" w:rsidRPr="006813E8">
              <w:rPr>
                <w:rFonts w:ascii="Arial" w:hAnsi="Arial" w:cs="Arial"/>
                <w:color w:val="3E7864"/>
                <w:sz w:val="20"/>
                <w:szCs w:val="20"/>
              </w:rPr>
              <w:t xml:space="preserve">an improvement opportunity. </w:t>
            </w:r>
          </w:p>
          <w:p w14:paraId="7FA1E32D" w14:textId="77777777" w:rsidR="006C5C0F" w:rsidRPr="006813E8" w:rsidRDefault="006C5C0F" w:rsidP="006C5C0F">
            <w:pPr>
              <w:spacing w:after="160" w:line="276" w:lineRule="auto"/>
              <w:rPr>
                <w:rFonts w:ascii="Arial" w:hAnsi="Arial" w:cs="Arial"/>
                <w:color w:val="3E7864"/>
                <w:sz w:val="20"/>
                <w:szCs w:val="20"/>
              </w:rPr>
            </w:pPr>
            <w:r>
              <w:rPr>
                <w:rFonts w:ascii="Arial" w:hAnsi="Arial" w:cs="Arial"/>
                <w:color w:val="3E7864"/>
                <w:sz w:val="20"/>
                <w:szCs w:val="20"/>
              </w:rPr>
              <w:t>Collect relevant data.</w:t>
            </w:r>
          </w:p>
          <w:p w14:paraId="15DB3696" w14:textId="1F64EE68" w:rsidR="002D43E6" w:rsidRPr="00F65EA8" w:rsidRDefault="002D43E6" w:rsidP="00E26248">
            <w:pPr>
              <w:spacing w:line="276" w:lineRule="auto"/>
              <w:rPr>
                <w:rFonts w:ascii="Arial" w:hAnsi="Arial" w:cs="Arial"/>
                <w:b/>
                <w:bCs/>
                <w:color w:val="3E7864"/>
                <w:sz w:val="28"/>
                <w:szCs w:val="28"/>
              </w:rPr>
            </w:pPr>
          </w:p>
        </w:tc>
        <w:tc>
          <w:tcPr>
            <w:tcW w:w="3456" w:type="dxa"/>
          </w:tcPr>
          <w:p w14:paraId="15C9CA9F" w14:textId="12B1E6C1" w:rsidR="002D43E6" w:rsidRPr="00513C6E" w:rsidRDefault="00DE3A79" w:rsidP="002D43E6">
            <w:pPr>
              <w:spacing w:line="276" w:lineRule="auto"/>
              <w:rPr>
                <w:rFonts w:ascii="Arial" w:hAnsi="Arial" w:cs="Arial"/>
                <w:sz w:val="20"/>
                <w:szCs w:val="20"/>
              </w:rPr>
            </w:pPr>
            <w:r>
              <w:rPr>
                <w:rFonts w:ascii="Arial" w:hAnsi="Arial" w:cs="Arial"/>
                <w:sz w:val="20"/>
                <w:szCs w:val="20"/>
              </w:rPr>
              <w:t>T</w:t>
            </w:r>
            <w:r w:rsidR="00412401">
              <w:rPr>
                <w:rFonts w:ascii="Arial" w:hAnsi="Arial" w:cs="Arial"/>
                <w:sz w:val="20"/>
                <w:szCs w:val="20"/>
              </w:rPr>
              <w:t>est</w:t>
            </w:r>
            <w:r w:rsidR="001C3532">
              <w:rPr>
                <w:rFonts w:ascii="Arial" w:hAnsi="Arial" w:cs="Arial"/>
                <w:sz w:val="20"/>
                <w:szCs w:val="20"/>
              </w:rPr>
              <w:t xml:space="preserve"> </w:t>
            </w:r>
            <w:r w:rsidR="002D43E6">
              <w:rPr>
                <w:rFonts w:ascii="Arial" w:hAnsi="Arial" w:cs="Arial"/>
                <w:sz w:val="20"/>
                <w:szCs w:val="20"/>
              </w:rPr>
              <w:t>ways to improve experiences of care e.g. working with ACCHOs to</w:t>
            </w:r>
            <w:r w:rsidR="002D43E6" w:rsidRPr="00810F15">
              <w:rPr>
                <w:rFonts w:ascii="Arial" w:hAnsi="Arial" w:cs="Arial"/>
                <w:sz w:val="20"/>
                <w:szCs w:val="20"/>
              </w:rPr>
              <w:t xml:space="preserve"> </w:t>
            </w:r>
            <w:r w:rsidR="002D43E6">
              <w:rPr>
                <w:rFonts w:ascii="Arial" w:hAnsi="Arial" w:cs="Arial"/>
                <w:sz w:val="20"/>
                <w:szCs w:val="20"/>
              </w:rPr>
              <w:t xml:space="preserve">work together to </w:t>
            </w:r>
            <w:r w:rsidR="002D43E6" w:rsidRPr="00810F15">
              <w:rPr>
                <w:rFonts w:ascii="Arial" w:hAnsi="Arial" w:cs="Arial"/>
                <w:sz w:val="20"/>
                <w:szCs w:val="20"/>
              </w:rPr>
              <w:t>promote voluntary treatment and timely access to services, provide treatment options that are consistent with cultural and spiritual beliefs and practices, and to seek advice about good practices when engaging family, community members, Elders, traditional healers, and Aboriginal and Torres Strait Islander mental health workers in treatment</w:t>
            </w:r>
            <w:r w:rsidR="002D43E6">
              <w:rPr>
                <w:rFonts w:ascii="Arial" w:hAnsi="Arial" w:cs="Arial"/>
                <w:sz w:val="20"/>
                <w:szCs w:val="20"/>
              </w:rPr>
              <w:t>.</w:t>
            </w:r>
          </w:p>
        </w:tc>
        <w:tc>
          <w:tcPr>
            <w:tcW w:w="3456" w:type="dxa"/>
          </w:tcPr>
          <w:p w14:paraId="67EBFBE9" w14:textId="6FE23A89" w:rsidR="005755AC" w:rsidRDefault="00934ADA" w:rsidP="005755AC">
            <w:pPr>
              <w:spacing w:line="276" w:lineRule="auto"/>
              <w:rPr>
                <w:rFonts w:ascii="Arial" w:hAnsi="Arial" w:cs="Arial"/>
                <w:sz w:val="20"/>
                <w:szCs w:val="20"/>
              </w:rPr>
            </w:pPr>
            <w:r>
              <w:rPr>
                <w:rFonts w:ascii="Arial" w:hAnsi="Arial" w:cs="Arial"/>
                <w:sz w:val="20"/>
                <w:szCs w:val="20"/>
              </w:rPr>
              <w:t>T</w:t>
            </w:r>
            <w:r w:rsidR="00D427FB">
              <w:rPr>
                <w:rFonts w:ascii="Arial" w:hAnsi="Arial" w:cs="Arial"/>
                <w:sz w:val="20"/>
                <w:szCs w:val="20"/>
              </w:rPr>
              <w:t>est</w:t>
            </w:r>
            <w:r w:rsidR="00975787" w:rsidRPr="002D43E6">
              <w:rPr>
                <w:rFonts w:ascii="Arial" w:hAnsi="Arial" w:cs="Arial"/>
                <w:sz w:val="20"/>
                <w:szCs w:val="20"/>
              </w:rPr>
              <w:t xml:space="preserve"> identified improvement</w:t>
            </w:r>
            <w:r w:rsidR="005755AC">
              <w:rPr>
                <w:rFonts w:ascii="Arial" w:hAnsi="Arial" w:cs="Arial"/>
                <w:sz w:val="20"/>
                <w:szCs w:val="20"/>
              </w:rPr>
              <w:t>, e</w:t>
            </w:r>
            <w:r w:rsidR="00F66E86">
              <w:rPr>
                <w:rFonts w:ascii="Arial" w:hAnsi="Arial" w:cs="Arial"/>
                <w:sz w:val="20"/>
                <w:szCs w:val="20"/>
              </w:rPr>
              <w:t>.</w:t>
            </w:r>
            <w:r w:rsidR="005755AC">
              <w:rPr>
                <w:rFonts w:ascii="Arial" w:hAnsi="Arial" w:cs="Arial"/>
                <w:sz w:val="20"/>
                <w:szCs w:val="20"/>
              </w:rPr>
              <w:t xml:space="preserve">g. introducing a </w:t>
            </w:r>
            <w:r w:rsidR="005755AC" w:rsidRPr="00AA4BDC">
              <w:rPr>
                <w:rFonts w:ascii="Arial" w:hAnsi="Arial" w:cs="Arial"/>
                <w:sz w:val="20"/>
                <w:szCs w:val="20"/>
              </w:rPr>
              <w:t>prompt such as ‘is there anything you’d like us to know about you to make sure we meet your needs?</w:t>
            </w:r>
            <w:r w:rsidR="005755AC">
              <w:rPr>
                <w:rFonts w:ascii="Arial" w:hAnsi="Arial" w:cs="Arial"/>
                <w:sz w:val="20"/>
                <w:szCs w:val="20"/>
              </w:rPr>
              <w:t xml:space="preserve"> (e.g. interpreters, cultural or religious needs such as diet, prayer spaces, etc)</w:t>
            </w:r>
            <w:r w:rsidR="00CF40A0">
              <w:rPr>
                <w:rFonts w:ascii="Arial" w:hAnsi="Arial" w:cs="Arial"/>
                <w:sz w:val="20"/>
                <w:szCs w:val="20"/>
              </w:rPr>
              <w:t>’.</w:t>
            </w:r>
          </w:p>
          <w:p w14:paraId="796EFD17" w14:textId="632C11D4" w:rsidR="002D43E6" w:rsidRPr="00513C6E" w:rsidRDefault="002D43E6" w:rsidP="002D43E6">
            <w:pPr>
              <w:spacing w:line="276" w:lineRule="auto"/>
              <w:rPr>
                <w:rFonts w:ascii="Arial" w:hAnsi="Arial" w:cs="Arial"/>
                <w:sz w:val="20"/>
                <w:szCs w:val="20"/>
              </w:rPr>
            </w:pPr>
          </w:p>
        </w:tc>
        <w:tc>
          <w:tcPr>
            <w:tcW w:w="3456" w:type="dxa"/>
          </w:tcPr>
          <w:p w14:paraId="3B3532B0" w14:textId="183EB4BB" w:rsidR="006C4AA0" w:rsidRDefault="00A31158" w:rsidP="00C32A85">
            <w:pPr>
              <w:spacing w:line="276" w:lineRule="auto"/>
              <w:rPr>
                <w:rFonts w:ascii="Arial" w:hAnsi="Arial" w:cs="Arial"/>
                <w:sz w:val="20"/>
                <w:szCs w:val="20"/>
              </w:rPr>
            </w:pPr>
            <w:r w:rsidRPr="00ED524D">
              <w:rPr>
                <w:rFonts w:ascii="Arial" w:hAnsi="Arial" w:cs="Arial"/>
                <w:sz w:val="20"/>
                <w:szCs w:val="20"/>
              </w:rPr>
              <w:t>Test</w:t>
            </w:r>
            <w:r w:rsidR="002D43E6" w:rsidRPr="002D43E6">
              <w:rPr>
                <w:rFonts w:ascii="Arial" w:hAnsi="Arial" w:cs="Arial"/>
                <w:sz w:val="20"/>
                <w:szCs w:val="20"/>
              </w:rPr>
              <w:t xml:space="preserve"> identified improvements.</w:t>
            </w:r>
            <w:r w:rsidR="00497D4C">
              <w:rPr>
                <w:rFonts w:ascii="Arial" w:hAnsi="Arial" w:cs="Arial"/>
                <w:sz w:val="20"/>
                <w:szCs w:val="20"/>
              </w:rPr>
              <w:t xml:space="preserve"> E.g.</w:t>
            </w:r>
          </w:p>
          <w:p w14:paraId="37DA9E9F" w14:textId="085B5441" w:rsidR="00C32A85" w:rsidRPr="000703EC" w:rsidRDefault="00344F43" w:rsidP="000703EC">
            <w:pPr>
              <w:pStyle w:val="ListParagraph"/>
              <w:numPr>
                <w:ilvl w:val="0"/>
                <w:numId w:val="2"/>
              </w:numPr>
              <w:spacing w:line="276" w:lineRule="auto"/>
              <w:rPr>
                <w:rFonts w:ascii="Arial" w:hAnsi="Arial" w:cs="Arial"/>
                <w:sz w:val="20"/>
                <w:szCs w:val="20"/>
              </w:rPr>
            </w:pPr>
            <w:r w:rsidRPr="000703EC">
              <w:rPr>
                <w:rFonts w:ascii="Arial" w:hAnsi="Arial" w:cs="Arial"/>
                <w:sz w:val="20"/>
                <w:szCs w:val="20"/>
              </w:rPr>
              <w:t xml:space="preserve">introducing a </w:t>
            </w:r>
            <w:r w:rsidR="00C32A85" w:rsidRPr="000703EC">
              <w:rPr>
                <w:rFonts w:ascii="Arial" w:hAnsi="Arial" w:cs="Arial"/>
                <w:sz w:val="20"/>
                <w:szCs w:val="20"/>
              </w:rPr>
              <w:t>simple prompt such as ‘is there anything you’d like us to know about you to make sure we meet your needs (e.g. preference for same-gender accommodation or staff)</w:t>
            </w:r>
            <w:r w:rsidR="008801B5">
              <w:rPr>
                <w:rFonts w:ascii="Arial" w:hAnsi="Arial" w:cs="Arial"/>
                <w:sz w:val="20"/>
                <w:szCs w:val="20"/>
              </w:rPr>
              <w:t>’</w:t>
            </w:r>
          </w:p>
          <w:p w14:paraId="091995C3" w14:textId="77777777" w:rsidR="002D43E6" w:rsidRDefault="000703EC" w:rsidP="000703EC">
            <w:pPr>
              <w:pStyle w:val="ListParagraph"/>
              <w:numPr>
                <w:ilvl w:val="0"/>
                <w:numId w:val="2"/>
              </w:numPr>
              <w:spacing w:line="276" w:lineRule="auto"/>
              <w:rPr>
                <w:rFonts w:ascii="Arial" w:hAnsi="Arial" w:cs="Arial"/>
                <w:sz w:val="20"/>
                <w:szCs w:val="20"/>
              </w:rPr>
            </w:pPr>
            <w:r>
              <w:rPr>
                <w:rFonts w:ascii="Arial" w:hAnsi="Arial" w:cs="Arial"/>
                <w:sz w:val="20"/>
                <w:szCs w:val="20"/>
              </w:rPr>
              <w:t>i</w:t>
            </w:r>
            <w:r w:rsidR="00427BB2" w:rsidRPr="000703EC">
              <w:rPr>
                <w:rFonts w:ascii="Arial" w:hAnsi="Arial" w:cs="Arial"/>
                <w:sz w:val="20"/>
                <w:szCs w:val="20"/>
              </w:rPr>
              <w:t xml:space="preserve">ncreasing </w:t>
            </w:r>
            <w:r w:rsidR="00F7207F">
              <w:rPr>
                <w:rFonts w:ascii="Arial" w:hAnsi="Arial" w:cs="Arial"/>
                <w:sz w:val="20"/>
                <w:szCs w:val="20"/>
              </w:rPr>
              <w:t xml:space="preserve">support to consumers </w:t>
            </w:r>
            <w:r w:rsidR="008A2EE7">
              <w:rPr>
                <w:rFonts w:ascii="Arial" w:hAnsi="Arial" w:cs="Arial"/>
                <w:sz w:val="20"/>
                <w:szCs w:val="20"/>
              </w:rPr>
              <w:t xml:space="preserve">affected </w:t>
            </w:r>
            <w:r w:rsidR="00864876">
              <w:rPr>
                <w:rFonts w:ascii="Arial" w:hAnsi="Arial" w:cs="Arial"/>
                <w:sz w:val="20"/>
                <w:szCs w:val="20"/>
              </w:rPr>
              <w:t>by a</w:t>
            </w:r>
            <w:r w:rsidR="000717F2">
              <w:rPr>
                <w:rFonts w:ascii="Arial" w:hAnsi="Arial" w:cs="Arial"/>
                <w:sz w:val="20"/>
                <w:szCs w:val="20"/>
              </w:rPr>
              <w:t xml:space="preserve"> sexual safety incident</w:t>
            </w:r>
          </w:p>
          <w:p w14:paraId="6C8253DE" w14:textId="38A8225B" w:rsidR="00EF03BA" w:rsidRPr="00114029" w:rsidRDefault="006A78D8" w:rsidP="000703EC">
            <w:pPr>
              <w:pStyle w:val="ListParagraph"/>
              <w:numPr>
                <w:ilvl w:val="0"/>
                <w:numId w:val="2"/>
              </w:numPr>
              <w:spacing w:line="276" w:lineRule="auto"/>
              <w:rPr>
                <w:rFonts w:ascii="Arial" w:hAnsi="Arial" w:cs="Arial"/>
                <w:sz w:val="20"/>
                <w:szCs w:val="20"/>
              </w:rPr>
            </w:pPr>
            <w:r>
              <w:rPr>
                <w:rFonts w:ascii="Arial" w:hAnsi="Arial" w:cs="Arial"/>
                <w:sz w:val="20"/>
                <w:szCs w:val="20"/>
              </w:rPr>
              <w:t>testing different ways to meet gender safety needs identified through risk assessments</w:t>
            </w:r>
            <w:r w:rsidR="00497D4C">
              <w:rPr>
                <w:rFonts w:ascii="Arial" w:hAnsi="Arial" w:cs="Arial"/>
                <w:sz w:val="20"/>
                <w:szCs w:val="20"/>
              </w:rPr>
              <w:t>.</w:t>
            </w:r>
          </w:p>
        </w:tc>
      </w:tr>
      <w:tr w:rsidR="00F66E86" w14:paraId="5DC18777" w14:textId="77777777" w:rsidTr="3C248EBE">
        <w:trPr>
          <w:cantSplit/>
          <w:trHeight w:val="1134"/>
        </w:trPr>
        <w:tc>
          <w:tcPr>
            <w:tcW w:w="553" w:type="dxa"/>
            <w:shd w:val="clear" w:color="auto" w:fill="E6F2EE"/>
            <w:textDirection w:val="btLr"/>
          </w:tcPr>
          <w:p w14:paraId="2C9D9F53" w14:textId="77777777" w:rsidR="002D43E6" w:rsidRPr="008A7DE5" w:rsidRDefault="002D43E6" w:rsidP="002D43E6">
            <w:pPr>
              <w:ind w:left="113" w:right="113"/>
              <w:jc w:val="right"/>
              <w:rPr>
                <w:rFonts w:ascii="Arial" w:hAnsi="Arial" w:cs="Arial"/>
                <w:b/>
                <w:bCs/>
                <w:color w:val="000000" w:themeColor="text1"/>
                <w:sz w:val="28"/>
                <w:szCs w:val="28"/>
              </w:rPr>
            </w:pPr>
            <w:r w:rsidRPr="008A7DE5">
              <w:rPr>
                <w:rFonts w:ascii="Arial" w:hAnsi="Arial" w:cs="Arial"/>
                <w:b/>
                <w:bCs/>
                <w:color w:val="000000" w:themeColor="text1"/>
                <w:sz w:val="28"/>
                <w:szCs w:val="28"/>
              </w:rPr>
              <w:t>STUDY</w:t>
            </w:r>
          </w:p>
        </w:tc>
        <w:tc>
          <w:tcPr>
            <w:tcW w:w="3061" w:type="dxa"/>
          </w:tcPr>
          <w:p w14:paraId="35F600A1" w14:textId="77777777" w:rsidR="002D43E6" w:rsidRPr="006813E8" w:rsidRDefault="002D43E6" w:rsidP="002D43E6">
            <w:pPr>
              <w:spacing w:line="276" w:lineRule="auto"/>
              <w:rPr>
                <w:rFonts w:ascii="Arial" w:hAnsi="Arial" w:cs="Arial"/>
                <w:color w:val="3E7864"/>
                <w:sz w:val="20"/>
                <w:szCs w:val="20"/>
              </w:rPr>
            </w:pPr>
            <w:r w:rsidRPr="006813E8">
              <w:rPr>
                <w:rFonts w:ascii="Arial" w:hAnsi="Arial" w:cs="Arial"/>
                <w:color w:val="3E7864"/>
                <w:sz w:val="20"/>
                <w:szCs w:val="20"/>
              </w:rPr>
              <w:t>What can we learn from:</w:t>
            </w:r>
          </w:p>
          <w:p w14:paraId="3982F349" w14:textId="4F61348F" w:rsidR="002D43E6" w:rsidRPr="006813E8" w:rsidRDefault="002D43E6" w:rsidP="002D43E6">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 xml:space="preserve">experience of care surveys </w:t>
            </w:r>
          </w:p>
          <w:p w14:paraId="6FBC0657" w14:textId="77777777" w:rsidR="002D43E6" w:rsidRPr="006813E8" w:rsidRDefault="002D43E6" w:rsidP="002D43E6">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themes from complaints and feedback</w:t>
            </w:r>
          </w:p>
          <w:p w14:paraId="1B4C3B1B" w14:textId="77777777" w:rsidR="002D43E6" w:rsidRPr="006813E8" w:rsidRDefault="002D43E6" w:rsidP="002D43E6">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incident reporting</w:t>
            </w:r>
          </w:p>
          <w:p w14:paraId="56844C41" w14:textId="77777777" w:rsidR="002D43E6" w:rsidRPr="006813E8" w:rsidRDefault="002D43E6" w:rsidP="002D43E6">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data</w:t>
            </w:r>
          </w:p>
          <w:p w14:paraId="2C6E4476" w14:textId="1949F6C9" w:rsidR="002D43E6" w:rsidRPr="006813E8" w:rsidRDefault="002D43E6" w:rsidP="002D43E6">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file audits</w:t>
            </w:r>
            <w:r w:rsidR="008801B5">
              <w:rPr>
                <w:rFonts w:ascii="Arial" w:hAnsi="Arial" w:cs="Arial"/>
                <w:color w:val="3E7864"/>
                <w:sz w:val="20"/>
                <w:szCs w:val="20"/>
              </w:rPr>
              <w:t>.</w:t>
            </w:r>
          </w:p>
          <w:p w14:paraId="1D453D75" w14:textId="77777777" w:rsidR="002D43E6" w:rsidRPr="006813E8" w:rsidRDefault="002D43E6" w:rsidP="002D43E6">
            <w:pPr>
              <w:spacing w:line="276" w:lineRule="auto"/>
              <w:rPr>
                <w:rFonts w:ascii="Arial" w:hAnsi="Arial" w:cs="Arial"/>
                <w:color w:val="3E7864"/>
                <w:sz w:val="20"/>
                <w:szCs w:val="20"/>
              </w:rPr>
            </w:pPr>
          </w:p>
          <w:p w14:paraId="04537C23" w14:textId="4DEE2C9D" w:rsidR="002D43E6" w:rsidRPr="006813E8" w:rsidRDefault="002D43E6" w:rsidP="002D43E6">
            <w:pPr>
              <w:spacing w:line="276" w:lineRule="auto"/>
              <w:rPr>
                <w:rFonts w:ascii="Arial" w:hAnsi="Arial" w:cs="Arial"/>
                <w:b/>
                <w:bCs/>
                <w:color w:val="3E7864"/>
                <w:sz w:val="28"/>
                <w:szCs w:val="28"/>
              </w:rPr>
            </w:pPr>
            <w:r w:rsidRPr="006813E8">
              <w:rPr>
                <w:rFonts w:ascii="Arial" w:hAnsi="Arial" w:cs="Arial"/>
                <w:color w:val="3E7864"/>
                <w:sz w:val="20"/>
                <w:szCs w:val="20"/>
              </w:rPr>
              <w:t xml:space="preserve">What worked well? What could we improve? </w:t>
            </w:r>
          </w:p>
        </w:tc>
        <w:tc>
          <w:tcPr>
            <w:tcW w:w="3456" w:type="dxa"/>
          </w:tcPr>
          <w:p w14:paraId="11CDFAE6" w14:textId="0D5E2D92" w:rsidR="002D43E6" w:rsidRPr="00513C6E" w:rsidRDefault="00B27B32" w:rsidP="002D43E6">
            <w:pPr>
              <w:spacing w:line="276" w:lineRule="auto"/>
              <w:rPr>
                <w:rFonts w:ascii="Arial" w:hAnsi="Arial" w:cs="Arial"/>
                <w:sz w:val="20"/>
                <w:szCs w:val="20"/>
              </w:rPr>
            </w:pPr>
            <w:r>
              <w:rPr>
                <w:rFonts w:ascii="Arial" w:hAnsi="Arial" w:cs="Arial"/>
                <w:sz w:val="20"/>
                <w:szCs w:val="20"/>
              </w:rPr>
              <w:t xml:space="preserve">Did the experience of care improve? </w:t>
            </w:r>
            <w:r w:rsidR="00CC697F">
              <w:rPr>
                <w:rFonts w:ascii="Arial" w:hAnsi="Arial" w:cs="Arial"/>
                <w:sz w:val="20"/>
                <w:szCs w:val="20"/>
              </w:rPr>
              <w:t>What did we learn?</w:t>
            </w:r>
          </w:p>
        </w:tc>
        <w:tc>
          <w:tcPr>
            <w:tcW w:w="3456" w:type="dxa"/>
          </w:tcPr>
          <w:p w14:paraId="1E08E119" w14:textId="77777777" w:rsidR="002D43E6" w:rsidRDefault="002D43E6" w:rsidP="002D43E6">
            <w:pPr>
              <w:spacing w:line="276" w:lineRule="auto"/>
              <w:rPr>
                <w:rFonts w:ascii="Arial" w:hAnsi="Arial" w:cs="Arial"/>
                <w:sz w:val="20"/>
                <w:szCs w:val="20"/>
              </w:rPr>
            </w:pPr>
            <w:r>
              <w:rPr>
                <w:rFonts w:ascii="Arial" w:hAnsi="Arial" w:cs="Arial"/>
                <w:sz w:val="20"/>
                <w:szCs w:val="20"/>
              </w:rPr>
              <w:t xml:space="preserve">Did rates of access to our service improve? </w:t>
            </w:r>
          </w:p>
          <w:p w14:paraId="55B02E22" w14:textId="77777777" w:rsidR="002D43E6" w:rsidRDefault="002D43E6" w:rsidP="002D43E6">
            <w:pPr>
              <w:spacing w:line="276" w:lineRule="auto"/>
              <w:rPr>
                <w:rFonts w:ascii="Arial" w:hAnsi="Arial" w:cs="Arial"/>
                <w:sz w:val="20"/>
                <w:szCs w:val="20"/>
              </w:rPr>
            </w:pPr>
          </w:p>
          <w:p w14:paraId="261EF52A" w14:textId="62E6B514" w:rsidR="002D43E6" w:rsidRPr="00513C6E" w:rsidRDefault="002D43E6" w:rsidP="002D43E6">
            <w:pPr>
              <w:spacing w:line="276" w:lineRule="auto"/>
              <w:rPr>
                <w:rFonts w:ascii="Arial" w:hAnsi="Arial" w:cs="Arial"/>
                <w:sz w:val="20"/>
                <w:szCs w:val="20"/>
              </w:rPr>
            </w:pPr>
            <w:r>
              <w:rPr>
                <w:rFonts w:ascii="Arial" w:hAnsi="Arial" w:cs="Arial"/>
                <w:sz w:val="20"/>
                <w:szCs w:val="20"/>
              </w:rPr>
              <w:t xml:space="preserve">What can we learn from feedback from the organisations we partnered with about what went well and what we can improve further? </w:t>
            </w:r>
          </w:p>
        </w:tc>
        <w:tc>
          <w:tcPr>
            <w:tcW w:w="3456" w:type="dxa"/>
          </w:tcPr>
          <w:p w14:paraId="631BDBF4" w14:textId="77777777" w:rsidR="00BC0F9B" w:rsidRDefault="00BC0F9B" w:rsidP="00BC0F9B">
            <w:pPr>
              <w:pStyle w:val="Body"/>
              <w:rPr>
                <w:rFonts w:eastAsiaTheme="minorHAnsi" w:cs="Arial"/>
                <w:kern w:val="2"/>
                <w14:ligatures w14:val="standardContextual"/>
              </w:rPr>
            </w:pPr>
            <w:r>
              <w:rPr>
                <w:rFonts w:eastAsiaTheme="minorHAnsi" w:cs="Arial"/>
                <w:kern w:val="2"/>
                <w14:ligatures w14:val="standardContextual"/>
              </w:rPr>
              <w:t>For example, r</w:t>
            </w:r>
            <w:r w:rsidR="0025101D">
              <w:rPr>
                <w:rFonts w:eastAsiaTheme="minorHAnsi" w:cs="Arial"/>
                <w:kern w:val="2"/>
                <w14:ligatures w14:val="standardContextual"/>
              </w:rPr>
              <w:t>eview</w:t>
            </w:r>
            <w:r>
              <w:rPr>
                <w:rFonts w:eastAsiaTheme="minorHAnsi" w:cs="Arial"/>
                <w:kern w:val="2"/>
                <w14:ligatures w14:val="standardContextual"/>
              </w:rPr>
              <w:t>:</w:t>
            </w:r>
          </w:p>
          <w:p w14:paraId="3770E832" w14:textId="49889F09" w:rsidR="002D43E6" w:rsidRPr="002D43E6" w:rsidRDefault="002D43E6" w:rsidP="00BC0F9B">
            <w:pPr>
              <w:pStyle w:val="Body"/>
              <w:numPr>
                <w:ilvl w:val="0"/>
                <w:numId w:val="50"/>
              </w:numPr>
              <w:rPr>
                <w:rFonts w:eastAsiaTheme="minorHAnsi" w:cs="Arial"/>
                <w:kern w:val="2"/>
                <w14:ligatures w14:val="standardContextual"/>
              </w:rPr>
            </w:pPr>
            <w:r w:rsidRPr="002D43E6">
              <w:rPr>
                <w:rFonts w:eastAsiaTheme="minorHAnsi" w:cs="Arial"/>
                <w:kern w:val="2"/>
                <w14:ligatures w14:val="standardContextual"/>
              </w:rPr>
              <w:t>rate of reported sexual safety incidents</w:t>
            </w:r>
            <w:r w:rsidR="00450038">
              <w:rPr>
                <w:rFonts w:eastAsiaTheme="minorHAnsi" w:cs="Arial"/>
                <w:kern w:val="2"/>
                <w14:ligatures w14:val="standardContextual"/>
              </w:rPr>
              <w:t xml:space="preserve"> (</w:t>
            </w:r>
            <w:r w:rsidRPr="002D43E6">
              <w:rPr>
                <w:rFonts w:eastAsiaTheme="minorHAnsi" w:cs="Arial"/>
                <w:kern w:val="2"/>
                <w14:ligatures w14:val="standardContextual"/>
              </w:rPr>
              <w:t xml:space="preserve">higher reporting may </w:t>
            </w:r>
            <w:r w:rsidR="00450038">
              <w:rPr>
                <w:rFonts w:eastAsiaTheme="minorHAnsi" w:cs="Arial"/>
                <w:kern w:val="2"/>
                <w14:ligatures w14:val="standardContextual"/>
              </w:rPr>
              <w:t xml:space="preserve">show </w:t>
            </w:r>
            <w:r w:rsidRPr="002D43E6">
              <w:rPr>
                <w:rFonts w:eastAsiaTheme="minorHAnsi" w:cs="Arial"/>
                <w:kern w:val="2"/>
                <w14:ligatures w14:val="standardContextual"/>
              </w:rPr>
              <w:t>willingness to speak up</w:t>
            </w:r>
            <w:r w:rsidR="00450038">
              <w:rPr>
                <w:rFonts w:eastAsiaTheme="minorHAnsi" w:cs="Arial"/>
                <w:kern w:val="2"/>
                <w14:ligatures w14:val="standardContextual"/>
              </w:rPr>
              <w:t>)</w:t>
            </w:r>
          </w:p>
          <w:p w14:paraId="32710EF7" w14:textId="561FD3D3" w:rsidR="00BC0F9B" w:rsidRDefault="002D43E6" w:rsidP="00B510F3">
            <w:pPr>
              <w:pStyle w:val="ListParagraph"/>
              <w:numPr>
                <w:ilvl w:val="0"/>
                <w:numId w:val="48"/>
              </w:numPr>
              <w:spacing w:line="276" w:lineRule="auto"/>
              <w:rPr>
                <w:rFonts w:ascii="Arial" w:hAnsi="Arial" w:cs="Arial"/>
                <w:sz w:val="20"/>
                <w:szCs w:val="20"/>
              </w:rPr>
            </w:pPr>
            <w:r w:rsidRPr="002D43E6">
              <w:rPr>
                <w:rFonts w:ascii="Arial" w:hAnsi="Arial" w:cs="Arial"/>
                <w:sz w:val="20"/>
                <w:szCs w:val="20"/>
              </w:rPr>
              <w:t>if consumers affected by a sexual safety incident were offered referral to sexual assault services</w:t>
            </w:r>
          </w:p>
          <w:p w14:paraId="5B0EB1A2" w14:textId="22DB412A" w:rsidR="002D43E6" w:rsidRDefault="002D43E6" w:rsidP="00B510F3">
            <w:pPr>
              <w:pStyle w:val="ListParagraph"/>
              <w:numPr>
                <w:ilvl w:val="0"/>
                <w:numId w:val="48"/>
              </w:numPr>
              <w:spacing w:line="276" w:lineRule="auto"/>
              <w:rPr>
                <w:rFonts w:ascii="Arial" w:hAnsi="Arial" w:cs="Arial"/>
                <w:sz w:val="20"/>
                <w:szCs w:val="20"/>
              </w:rPr>
            </w:pPr>
            <w:r w:rsidRPr="002D43E6">
              <w:rPr>
                <w:rFonts w:ascii="Arial" w:hAnsi="Arial" w:cs="Arial"/>
                <w:sz w:val="20"/>
                <w:szCs w:val="20"/>
              </w:rPr>
              <w:t>if decision</w:t>
            </w:r>
            <w:r w:rsidR="00BC0F9B">
              <w:rPr>
                <w:rFonts w:ascii="Arial" w:hAnsi="Arial" w:cs="Arial"/>
                <w:sz w:val="20"/>
                <w:szCs w:val="20"/>
              </w:rPr>
              <w:t>s</w:t>
            </w:r>
            <w:r w:rsidRPr="002D43E6">
              <w:rPr>
                <w:rFonts w:ascii="Arial" w:hAnsi="Arial" w:cs="Arial"/>
                <w:sz w:val="20"/>
                <w:szCs w:val="20"/>
              </w:rPr>
              <w:t xml:space="preserve"> about reporting to police w</w:t>
            </w:r>
            <w:r w:rsidR="00BC0F9B">
              <w:rPr>
                <w:rFonts w:ascii="Arial" w:hAnsi="Arial" w:cs="Arial"/>
                <w:sz w:val="20"/>
                <w:szCs w:val="20"/>
              </w:rPr>
              <w:t>ere</w:t>
            </w:r>
            <w:r w:rsidRPr="002D43E6">
              <w:rPr>
                <w:rFonts w:ascii="Arial" w:hAnsi="Arial" w:cs="Arial"/>
                <w:sz w:val="20"/>
                <w:szCs w:val="20"/>
              </w:rPr>
              <w:t xml:space="preserve"> consistent with CP guidelines.</w:t>
            </w:r>
          </w:p>
        </w:tc>
      </w:tr>
      <w:tr w:rsidR="00F66E86" w14:paraId="45956ACB" w14:textId="77777777" w:rsidTr="3C248EBE">
        <w:trPr>
          <w:cantSplit/>
          <w:trHeight w:val="1134"/>
        </w:trPr>
        <w:tc>
          <w:tcPr>
            <w:tcW w:w="553" w:type="dxa"/>
            <w:shd w:val="clear" w:color="auto" w:fill="E6F2EE"/>
            <w:textDirection w:val="btLr"/>
          </w:tcPr>
          <w:p w14:paraId="6476C47C" w14:textId="77777777" w:rsidR="002D43E6" w:rsidRPr="008A7DE5" w:rsidRDefault="002D43E6" w:rsidP="002D43E6">
            <w:pPr>
              <w:ind w:left="113" w:right="113"/>
              <w:jc w:val="right"/>
              <w:rPr>
                <w:rFonts w:ascii="Arial" w:hAnsi="Arial" w:cs="Arial"/>
                <w:b/>
                <w:bCs/>
                <w:color w:val="000000" w:themeColor="text1"/>
                <w:sz w:val="28"/>
                <w:szCs w:val="28"/>
              </w:rPr>
            </w:pPr>
            <w:r w:rsidRPr="008A7DE5">
              <w:rPr>
                <w:rFonts w:ascii="Arial" w:hAnsi="Arial" w:cs="Arial"/>
                <w:b/>
                <w:bCs/>
                <w:color w:val="000000" w:themeColor="text1"/>
                <w:sz w:val="28"/>
                <w:szCs w:val="28"/>
              </w:rPr>
              <w:lastRenderedPageBreak/>
              <w:t>ACT</w:t>
            </w:r>
          </w:p>
        </w:tc>
        <w:tc>
          <w:tcPr>
            <w:tcW w:w="3061" w:type="dxa"/>
          </w:tcPr>
          <w:p w14:paraId="199BFEB6" w14:textId="77777777" w:rsidR="007E7F3B" w:rsidRDefault="007E7F3B" w:rsidP="007E7F3B">
            <w:pPr>
              <w:spacing w:line="276" w:lineRule="auto"/>
              <w:rPr>
                <w:rFonts w:ascii="Arial" w:hAnsi="Arial" w:cs="Arial"/>
                <w:color w:val="3E7864"/>
                <w:sz w:val="20"/>
                <w:szCs w:val="20"/>
              </w:rPr>
            </w:pPr>
            <w:r>
              <w:rPr>
                <w:rFonts w:ascii="Arial" w:hAnsi="Arial" w:cs="Arial"/>
                <w:color w:val="3E7864"/>
                <w:sz w:val="20"/>
                <w:szCs w:val="20"/>
              </w:rPr>
              <w:t>Did the new approach work? Should we adopt, adapt or abandon?</w:t>
            </w:r>
          </w:p>
          <w:p w14:paraId="0D227A24" w14:textId="6C0DC74F" w:rsidR="002D43E6" w:rsidRPr="00F66E86" w:rsidRDefault="002D43E6" w:rsidP="002D43E6">
            <w:pPr>
              <w:spacing w:line="276" w:lineRule="auto"/>
              <w:rPr>
                <w:rFonts w:ascii="Arial" w:hAnsi="Arial" w:cs="Arial"/>
                <w:color w:val="3E7864"/>
                <w:sz w:val="20"/>
                <w:szCs w:val="20"/>
              </w:rPr>
            </w:pPr>
            <w:r w:rsidRPr="006813E8">
              <w:rPr>
                <w:rFonts w:ascii="Arial" w:hAnsi="Arial" w:cs="Arial"/>
                <w:color w:val="3E7864"/>
                <w:sz w:val="20"/>
                <w:szCs w:val="20"/>
              </w:rPr>
              <w:t xml:space="preserve">How can we apply what we learned? E.g. further changes, expansion? </w:t>
            </w:r>
          </w:p>
        </w:tc>
        <w:tc>
          <w:tcPr>
            <w:tcW w:w="3456" w:type="dxa"/>
          </w:tcPr>
          <w:p w14:paraId="7EB465C1" w14:textId="6DC0790E" w:rsidR="002D43E6" w:rsidRPr="00513C6E" w:rsidRDefault="002D43E6" w:rsidP="002D43E6">
            <w:pPr>
              <w:spacing w:line="276" w:lineRule="auto"/>
              <w:rPr>
                <w:rFonts w:ascii="Arial" w:hAnsi="Arial" w:cs="Arial"/>
                <w:sz w:val="20"/>
                <w:szCs w:val="20"/>
              </w:rPr>
            </w:pPr>
            <w:r>
              <w:rPr>
                <w:rFonts w:ascii="Arial" w:hAnsi="Arial" w:cs="Arial"/>
                <w:sz w:val="20"/>
                <w:szCs w:val="20"/>
              </w:rPr>
              <w:t xml:space="preserve">What can </w:t>
            </w:r>
            <w:r w:rsidR="00CC697F">
              <w:rPr>
                <w:rFonts w:ascii="Arial" w:hAnsi="Arial" w:cs="Arial"/>
                <w:sz w:val="20"/>
                <w:szCs w:val="20"/>
              </w:rPr>
              <w:t xml:space="preserve">we </w:t>
            </w:r>
            <w:r>
              <w:rPr>
                <w:rFonts w:ascii="Arial" w:hAnsi="Arial" w:cs="Arial"/>
                <w:sz w:val="20"/>
                <w:szCs w:val="20"/>
              </w:rPr>
              <w:t xml:space="preserve">apply to another unit or aspect of treatment and care provision or to our service as a whole? </w:t>
            </w:r>
          </w:p>
        </w:tc>
        <w:tc>
          <w:tcPr>
            <w:tcW w:w="3456" w:type="dxa"/>
          </w:tcPr>
          <w:p w14:paraId="47BD9B3A" w14:textId="77777777" w:rsidR="002D43E6" w:rsidRDefault="002D43E6" w:rsidP="002D43E6">
            <w:pPr>
              <w:spacing w:line="276" w:lineRule="auto"/>
              <w:rPr>
                <w:rFonts w:ascii="Arial" w:hAnsi="Arial" w:cs="Arial"/>
                <w:sz w:val="20"/>
                <w:szCs w:val="20"/>
              </w:rPr>
            </w:pPr>
            <w:r>
              <w:rPr>
                <w:rFonts w:ascii="Arial" w:hAnsi="Arial" w:cs="Arial"/>
                <w:sz w:val="20"/>
                <w:szCs w:val="20"/>
              </w:rPr>
              <w:t xml:space="preserve">What have we learned that we can apply to another unit or aspect of treatment and care provision? </w:t>
            </w:r>
          </w:p>
          <w:p w14:paraId="4FF8ED8A" w14:textId="77777777" w:rsidR="002D43E6" w:rsidRDefault="002D43E6" w:rsidP="002D43E6">
            <w:pPr>
              <w:spacing w:line="276" w:lineRule="auto"/>
              <w:rPr>
                <w:rFonts w:ascii="Arial" w:hAnsi="Arial" w:cs="Arial"/>
                <w:sz w:val="20"/>
                <w:szCs w:val="20"/>
              </w:rPr>
            </w:pPr>
          </w:p>
          <w:p w14:paraId="69B0A388" w14:textId="1BBDAF6F" w:rsidR="002D43E6" w:rsidRPr="00513C6E" w:rsidRDefault="002D43E6" w:rsidP="002D43E6">
            <w:pPr>
              <w:spacing w:line="276" w:lineRule="auto"/>
              <w:rPr>
                <w:rFonts w:ascii="Arial" w:hAnsi="Arial" w:cs="Arial"/>
                <w:sz w:val="20"/>
                <w:szCs w:val="20"/>
              </w:rPr>
            </w:pPr>
            <w:r>
              <w:rPr>
                <w:rFonts w:ascii="Arial" w:hAnsi="Arial" w:cs="Arial"/>
                <w:sz w:val="20"/>
                <w:szCs w:val="20"/>
              </w:rPr>
              <w:t>If we worked with one priority group, how can we learn from our experiences as we seek to engage with other priority groups?</w:t>
            </w:r>
          </w:p>
        </w:tc>
        <w:tc>
          <w:tcPr>
            <w:tcW w:w="3456" w:type="dxa"/>
          </w:tcPr>
          <w:p w14:paraId="054BCB45" w14:textId="77777777" w:rsidR="002D43E6" w:rsidRDefault="002D43E6" w:rsidP="002D43E6">
            <w:pPr>
              <w:spacing w:line="276" w:lineRule="auto"/>
              <w:rPr>
                <w:rFonts w:ascii="Arial" w:hAnsi="Arial" w:cs="Arial"/>
                <w:sz w:val="20"/>
                <w:szCs w:val="20"/>
              </w:rPr>
            </w:pPr>
            <w:r>
              <w:rPr>
                <w:rFonts w:ascii="Arial" w:hAnsi="Arial" w:cs="Arial"/>
                <w:sz w:val="20"/>
                <w:szCs w:val="20"/>
              </w:rPr>
              <w:t>Can we apply what we learned in another unit?</w:t>
            </w:r>
          </w:p>
          <w:p w14:paraId="47C1CB7D" w14:textId="77777777" w:rsidR="002D43E6" w:rsidRDefault="002D43E6" w:rsidP="002D43E6">
            <w:pPr>
              <w:spacing w:line="276" w:lineRule="auto"/>
              <w:rPr>
                <w:rFonts w:ascii="Arial" w:hAnsi="Arial" w:cs="Arial"/>
                <w:sz w:val="20"/>
                <w:szCs w:val="20"/>
              </w:rPr>
            </w:pPr>
          </w:p>
          <w:p w14:paraId="6AEDF323" w14:textId="010D33AB" w:rsidR="002D43E6" w:rsidRDefault="002D43E6" w:rsidP="002D43E6">
            <w:pPr>
              <w:spacing w:line="276" w:lineRule="auto"/>
              <w:rPr>
                <w:rFonts w:ascii="Arial" w:hAnsi="Arial" w:cs="Arial"/>
                <w:sz w:val="20"/>
                <w:szCs w:val="20"/>
              </w:rPr>
            </w:pPr>
            <w:r>
              <w:rPr>
                <w:rFonts w:ascii="Arial" w:hAnsi="Arial" w:cs="Arial"/>
                <w:sz w:val="20"/>
                <w:szCs w:val="20"/>
              </w:rPr>
              <w:t xml:space="preserve">Can we take the improvements we have made further? </w:t>
            </w:r>
          </w:p>
        </w:tc>
      </w:tr>
    </w:tbl>
    <w:p w14:paraId="3B528C4D" w14:textId="532B3150" w:rsidR="00B31FAF" w:rsidRDefault="00597D6E">
      <w:pPr>
        <w:rPr>
          <w:b/>
          <w:bCs/>
        </w:rPr>
      </w:pPr>
      <w:r>
        <w:rPr>
          <w:b/>
          <w:bCs/>
        </w:rPr>
        <w:br w:type="page"/>
      </w:r>
    </w:p>
    <w:p w14:paraId="3B0F9ECF" w14:textId="224112DD" w:rsidR="00B31FAF" w:rsidRPr="008503ED" w:rsidRDefault="00597D6E" w:rsidP="00A94B51">
      <w:pPr>
        <w:spacing w:after="240" w:line="276" w:lineRule="auto"/>
        <w:rPr>
          <w:b/>
          <w:sz w:val="24"/>
          <w:szCs w:val="24"/>
        </w:rPr>
      </w:pPr>
      <w:r w:rsidRPr="00540E27">
        <w:rPr>
          <w:b/>
          <w:bCs/>
          <w:sz w:val="24"/>
          <w:szCs w:val="24"/>
        </w:rPr>
        <w:lastRenderedPageBreak/>
        <w:t xml:space="preserve">Table </w:t>
      </w:r>
      <w:r w:rsidR="008503ED" w:rsidRPr="00540E27">
        <w:rPr>
          <w:b/>
          <w:bCs/>
          <w:sz w:val="24"/>
          <w:szCs w:val="24"/>
        </w:rPr>
        <w:t>9</w:t>
      </w:r>
      <w:r w:rsidRPr="00540E27">
        <w:rPr>
          <w:b/>
          <w:bCs/>
          <w:sz w:val="24"/>
          <w:szCs w:val="24"/>
        </w:rPr>
        <w:t>:</w:t>
      </w:r>
      <w:r w:rsidRPr="008503ED">
        <w:rPr>
          <w:b/>
          <w:sz w:val="24"/>
          <w:szCs w:val="24"/>
        </w:rPr>
        <w:t xml:space="preserve">  </w:t>
      </w:r>
      <w:r w:rsidR="004826AF" w:rsidRPr="008503ED">
        <w:rPr>
          <w:b/>
          <w:sz w:val="24"/>
          <w:szCs w:val="24"/>
        </w:rPr>
        <w:t xml:space="preserve">Examples of applying a Plan-Do-Study-Act (PDSA) cycle to </w:t>
      </w:r>
      <w:r w:rsidR="004826AF" w:rsidRPr="008503ED">
        <w:rPr>
          <w:b/>
          <w:color w:val="3F7864"/>
          <w:sz w:val="24"/>
          <w:szCs w:val="24"/>
        </w:rPr>
        <w:t>diversity of care and health needs principles</w:t>
      </w:r>
    </w:p>
    <w:tbl>
      <w:tblPr>
        <w:tblStyle w:val="TableGrid"/>
        <w:tblW w:w="13456" w:type="dxa"/>
        <w:tblBorders>
          <w:top w:val="single" w:sz="4" w:space="0" w:color="C8E2D9"/>
          <w:left w:val="single" w:sz="4" w:space="0" w:color="C8E2D9"/>
          <w:bottom w:val="single" w:sz="4" w:space="0" w:color="C8E2D9"/>
          <w:right w:val="single" w:sz="4" w:space="0" w:color="C8E2D9"/>
          <w:insideH w:val="single" w:sz="4" w:space="0" w:color="C8E2D9"/>
          <w:insideV w:val="single" w:sz="4" w:space="0" w:color="C8E2D9"/>
        </w:tblBorders>
        <w:tblLook w:val="04A0" w:firstRow="1" w:lastRow="0" w:firstColumn="1" w:lastColumn="0" w:noHBand="0" w:noVBand="1"/>
      </w:tblPr>
      <w:tblGrid>
        <w:gridCol w:w="561"/>
        <w:gridCol w:w="4396"/>
        <w:gridCol w:w="4251"/>
        <w:gridCol w:w="4248"/>
      </w:tblGrid>
      <w:tr w:rsidR="008A7DE5" w:rsidRPr="00033E0A" w14:paraId="0A517E67" w14:textId="77777777" w:rsidTr="3C248EBE">
        <w:trPr>
          <w:tblHeader/>
        </w:trPr>
        <w:tc>
          <w:tcPr>
            <w:tcW w:w="4957" w:type="dxa"/>
            <w:gridSpan w:val="2"/>
            <w:shd w:val="clear" w:color="auto" w:fill="E6F2EE"/>
          </w:tcPr>
          <w:p w14:paraId="14AF0BA1" w14:textId="77777777" w:rsidR="006F3B53" w:rsidRPr="008A7DE5" w:rsidRDefault="006F3B53">
            <w:pPr>
              <w:spacing w:line="276" w:lineRule="auto"/>
              <w:rPr>
                <w:rFonts w:ascii="Arial" w:hAnsi="Arial" w:cs="Arial"/>
                <w:b/>
                <w:bCs/>
                <w:color w:val="000000" w:themeColor="text1"/>
                <w:sz w:val="20"/>
                <w:szCs w:val="20"/>
              </w:rPr>
            </w:pPr>
            <w:r w:rsidRPr="008A7DE5">
              <w:rPr>
                <w:rFonts w:ascii="Arial" w:hAnsi="Arial" w:cs="Arial"/>
                <w:b/>
                <w:bCs/>
                <w:color w:val="000000" w:themeColor="text1"/>
                <w:sz w:val="20"/>
                <w:szCs w:val="20"/>
              </w:rPr>
              <w:t>PDSA cycle phase</w:t>
            </w:r>
          </w:p>
          <w:p w14:paraId="1A5DE267" w14:textId="77777777" w:rsidR="006F3B53" w:rsidRPr="006813E8" w:rsidRDefault="006F3B53">
            <w:pPr>
              <w:spacing w:line="276" w:lineRule="auto"/>
              <w:rPr>
                <w:rFonts w:ascii="Arial" w:hAnsi="Arial" w:cs="Arial"/>
                <w:b/>
                <w:bCs/>
                <w:color w:val="3E7864"/>
                <w:sz w:val="20"/>
                <w:szCs w:val="20"/>
              </w:rPr>
            </w:pPr>
          </w:p>
        </w:tc>
        <w:tc>
          <w:tcPr>
            <w:tcW w:w="4251" w:type="dxa"/>
          </w:tcPr>
          <w:p w14:paraId="1EC344C3" w14:textId="1DB6D599" w:rsidR="006F3B53" w:rsidRDefault="13A94B3E" w:rsidP="008A7DE5">
            <w:pPr>
              <w:spacing w:line="276" w:lineRule="auto"/>
              <w:jc w:val="center"/>
              <w:rPr>
                <w:rFonts w:ascii="Arial" w:hAnsi="Arial" w:cs="Arial"/>
                <w:sz w:val="20"/>
                <w:szCs w:val="20"/>
              </w:rPr>
            </w:pPr>
            <w:r>
              <w:rPr>
                <w:noProof/>
              </w:rPr>
              <w:drawing>
                <wp:inline distT="0" distB="0" distL="0" distR="0" wp14:anchorId="0A2D012A" wp14:editId="502A0E77">
                  <wp:extent cx="1970295" cy="246888"/>
                  <wp:effectExtent l="0" t="0" r="0" b="0"/>
                  <wp:docPr id="1643072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72771" name="Picture 1643072771"/>
                          <pic:cNvPicPr/>
                        </pic:nvPicPr>
                        <pic:blipFill>
                          <a:blip r:embed="rId55" cstate="print">
                            <a:extLst>
                              <a:ext uri="{28A0092B-C50C-407E-A947-70E740481C1C}">
                                <a14:useLocalDpi xmlns:a14="http://schemas.microsoft.com/office/drawing/2010/main"/>
                              </a:ext>
                            </a:extLst>
                          </a:blip>
                          <a:stretch>
                            <a:fillRect/>
                          </a:stretch>
                        </pic:blipFill>
                        <pic:spPr>
                          <a:xfrm>
                            <a:off x="0" y="0"/>
                            <a:ext cx="1970295" cy="246888"/>
                          </a:xfrm>
                          <a:prstGeom prst="rect">
                            <a:avLst/>
                          </a:prstGeom>
                        </pic:spPr>
                      </pic:pic>
                    </a:graphicData>
                  </a:graphic>
                </wp:inline>
              </w:drawing>
            </w:r>
          </w:p>
        </w:tc>
        <w:tc>
          <w:tcPr>
            <w:tcW w:w="4248" w:type="dxa"/>
          </w:tcPr>
          <w:p w14:paraId="4431C149" w14:textId="37C1CFAD" w:rsidR="006F3B53" w:rsidRDefault="0E3850E7" w:rsidP="008A7DE5">
            <w:pPr>
              <w:spacing w:line="276" w:lineRule="auto"/>
              <w:jc w:val="center"/>
              <w:rPr>
                <w:rFonts w:ascii="Arial" w:hAnsi="Arial" w:cs="Arial"/>
                <w:sz w:val="20"/>
                <w:szCs w:val="20"/>
              </w:rPr>
            </w:pPr>
            <w:r>
              <w:rPr>
                <w:noProof/>
              </w:rPr>
              <w:drawing>
                <wp:inline distT="0" distB="0" distL="0" distR="0" wp14:anchorId="2148FE8F" wp14:editId="6D0E6F50">
                  <wp:extent cx="1962460" cy="246888"/>
                  <wp:effectExtent l="0" t="0" r="0" b="0"/>
                  <wp:docPr id="903800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00042" name="Picture 903800042"/>
                          <pic:cNvPicPr/>
                        </pic:nvPicPr>
                        <pic:blipFill>
                          <a:blip r:embed="rId56" cstate="print">
                            <a:extLst>
                              <a:ext uri="{28A0092B-C50C-407E-A947-70E740481C1C}">
                                <a14:useLocalDpi xmlns:a14="http://schemas.microsoft.com/office/drawing/2010/main"/>
                              </a:ext>
                            </a:extLst>
                          </a:blip>
                          <a:stretch>
                            <a:fillRect/>
                          </a:stretch>
                        </pic:blipFill>
                        <pic:spPr>
                          <a:xfrm>
                            <a:off x="0" y="0"/>
                            <a:ext cx="1962460" cy="246888"/>
                          </a:xfrm>
                          <a:prstGeom prst="rect">
                            <a:avLst/>
                          </a:prstGeom>
                        </pic:spPr>
                      </pic:pic>
                    </a:graphicData>
                  </a:graphic>
                </wp:inline>
              </w:drawing>
            </w:r>
          </w:p>
        </w:tc>
      </w:tr>
      <w:tr w:rsidR="0002114B" w:rsidRPr="00033E0A" w14:paraId="22CD2908" w14:textId="77777777" w:rsidTr="3C248EBE">
        <w:trPr>
          <w:cantSplit/>
          <w:trHeight w:val="1134"/>
        </w:trPr>
        <w:tc>
          <w:tcPr>
            <w:tcW w:w="561" w:type="dxa"/>
            <w:shd w:val="clear" w:color="auto" w:fill="E6F2EE"/>
            <w:textDirection w:val="btLr"/>
          </w:tcPr>
          <w:p w14:paraId="736AF22F" w14:textId="77777777" w:rsidR="0002114B" w:rsidRPr="008A7DE5" w:rsidRDefault="0002114B" w:rsidP="0002114B">
            <w:pPr>
              <w:ind w:left="113" w:right="113"/>
              <w:jc w:val="right"/>
              <w:rPr>
                <w:rFonts w:ascii="Arial" w:hAnsi="Arial" w:cs="Arial"/>
                <w:color w:val="000000" w:themeColor="text1"/>
                <w:sz w:val="20"/>
                <w:szCs w:val="20"/>
              </w:rPr>
            </w:pPr>
            <w:r w:rsidRPr="008A7DE5">
              <w:rPr>
                <w:rFonts w:ascii="Arial" w:hAnsi="Arial" w:cs="Arial"/>
                <w:b/>
                <w:bCs/>
                <w:color w:val="000000" w:themeColor="text1"/>
                <w:sz w:val="28"/>
                <w:szCs w:val="28"/>
              </w:rPr>
              <w:t>PLAN</w:t>
            </w:r>
          </w:p>
        </w:tc>
        <w:tc>
          <w:tcPr>
            <w:tcW w:w="4396" w:type="dxa"/>
          </w:tcPr>
          <w:p w14:paraId="68D9DAD3" w14:textId="77777777" w:rsidR="0002114B" w:rsidRPr="006813E8" w:rsidRDefault="0002114B" w:rsidP="0002114B">
            <w:pPr>
              <w:spacing w:line="276" w:lineRule="auto"/>
              <w:rPr>
                <w:rFonts w:ascii="Arial" w:hAnsi="Arial" w:cs="Arial"/>
                <w:color w:val="3E7864"/>
                <w:sz w:val="20"/>
                <w:szCs w:val="20"/>
              </w:rPr>
            </w:pPr>
            <w:r w:rsidRPr="006813E8">
              <w:rPr>
                <w:rFonts w:ascii="Arial" w:hAnsi="Arial" w:cs="Arial"/>
                <w:color w:val="3E7864"/>
                <w:sz w:val="20"/>
                <w:szCs w:val="20"/>
              </w:rPr>
              <w:t>What do we know about people’s experiences with our service (consider feedback, complaints, YES and CES survey results), views of Consumer and Carer Advisory Groups?</w:t>
            </w:r>
          </w:p>
          <w:p w14:paraId="08ACC445" w14:textId="77777777" w:rsidR="0002114B" w:rsidRPr="006813E8" w:rsidRDefault="0002114B" w:rsidP="0002114B">
            <w:pPr>
              <w:spacing w:after="160" w:line="276" w:lineRule="auto"/>
              <w:rPr>
                <w:rFonts w:ascii="Arial" w:hAnsi="Arial" w:cs="Arial"/>
                <w:color w:val="3E7864"/>
                <w:sz w:val="20"/>
                <w:szCs w:val="20"/>
              </w:rPr>
            </w:pPr>
            <w:r w:rsidRPr="006813E8">
              <w:rPr>
                <w:rFonts w:ascii="Arial" w:hAnsi="Arial" w:cs="Arial"/>
                <w:color w:val="3E7864"/>
                <w:sz w:val="20"/>
                <w:szCs w:val="20"/>
              </w:rPr>
              <w:t xml:space="preserve">Codesign plans for applying the principles - where are the </w:t>
            </w:r>
            <w:r w:rsidRPr="006813E8">
              <w:rPr>
                <w:rFonts w:ascii="Arial" w:hAnsi="Arial" w:cs="Arial"/>
                <w:b/>
                <w:bCs/>
                <w:color w:val="3E7864"/>
                <w:sz w:val="20"/>
                <w:szCs w:val="20"/>
              </w:rPr>
              <w:t xml:space="preserve">gaps </w:t>
            </w:r>
            <w:r w:rsidRPr="006813E8">
              <w:rPr>
                <w:rFonts w:ascii="Arial" w:hAnsi="Arial" w:cs="Arial"/>
                <w:color w:val="3E7864"/>
                <w:sz w:val="20"/>
                <w:szCs w:val="20"/>
              </w:rPr>
              <w:t xml:space="preserve">or </w:t>
            </w:r>
            <w:r w:rsidRPr="006813E8">
              <w:rPr>
                <w:rFonts w:ascii="Arial" w:hAnsi="Arial" w:cs="Arial"/>
                <w:b/>
                <w:bCs/>
                <w:color w:val="3E7864"/>
                <w:sz w:val="20"/>
                <w:szCs w:val="20"/>
              </w:rPr>
              <w:t>opportunities</w:t>
            </w:r>
            <w:r w:rsidRPr="006813E8">
              <w:rPr>
                <w:rFonts w:ascii="Arial" w:hAnsi="Arial" w:cs="Arial"/>
                <w:color w:val="3E7864"/>
                <w:sz w:val="20"/>
                <w:szCs w:val="20"/>
              </w:rPr>
              <w:t xml:space="preserve"> for improvement? </w:t>
            </w:r>
          </w:p>
          <w:p w14:paraId="66F248F5" w14:textId="77777777" w:rsidR="0002114B" w:rsidRPr="006813E8" w:rsidRDefault="0002114B" w:rsidP="0002114B">
            <w:pPr>
              <w:spacing w:after="160" w:line="276" w:lineRule="auto"/>
              <w:rPr>
                <w:rFonts w:ascii="Arial" w:hAnsi="Arial" w:cs="Arial"/>
                <w:color w:val="3E7864"/>
                <w:sz w:val="20"/>
                <w:szCs w:val="20"/>
              </w:rPr>
            </w:pPr>
            <w:r w:rsidRPr="006813E8">
              <w:rPr>
                <w:rFonts w:ascii="Arial" w:hAnsi="Arial" w:cs="Arial"/>
                <w:color w:val="3E7864"/>
                <w:sz w:val="20"/>
                <w:szCs w:val="20"/>
              </w:rPr>
              <w:t xml:space="preserve">How can our </w:t>
            </w:r>
            <w:r w:rsidRPr="006813E8">
              <w:rPr>
                <w:rFonts w:ascii="Arial" w:hAnsi="Arial" w:cs="Arial"/>
                <w:b/>
                <w:bCs/>
                <w:color w:val="3E7864"/>
                <w:sz w:val="20"/>
                <w:szCs w:val="20"/>
              </w:rPr>
              <w:t xml:space="preserve">systems and documentation </w:t>
            </w:r>
            <w:r w:rsidRPr="006813E8">
              <w:rPr>
                <w:rFonts w:ascii="Arial" w:hAnsi="Arial" w:cs="Arial"/>
                <w:color w:val="3E7864"/>
                <w:sz w:val="20"/>
                <w:szCs w:val="20"/>
              </w:rPr>
              <w:t>be improved?</w:t>
            </w:r>
          </w:p>
          <w:p w14:paraId="6F31F4AA" w14:textId="77777777" w:rsidR="0002114B" w:rsidRDefault="0002114B" w:rsidP="0002114B">
            <w:pPr>
              <w:spacing w:line="276" w:lineRule="auto"/>
              <w:rPr>
                <w:rFonts w:ascii="Arial" w:hAnsi="Arial" w:cs="Arial"/>
                <w:color w:val="3E7864"/>
                <w:sz w:val="20"/>
                <w:szCs w:val="20"/>
              </w:rPr>
            </w:pPr>
            <w:r w:rsidRPr="006813E8">
              <w:rPr>
                <w:rFonts w:ascii="Arial" w:hAnsi="Arial" w:cs="Arial"/>
                <w:color w:val="3E7864"/>
                <w:sz w:val="20"/>
                <w:szCs w:val="20"/>
              </w:rPr>
              <w:t xml:space="preserve">What </w:t>
            </w:r>
            <w:r w:rsidRPr="006813E8">
              <w:rPr>
                <w:rFonts w:ascii="Arial" w:hAnsi="Arial" w:cs="Arial"/>
                <w:b/>
                <w:bCs/>
                <w:color w:val="3E7864"/>
                <w:sz w:val="20"/>
                <w:szCs w:val="20"/>
              </w:rPr>
              <w:t xml:space="preserve">targets </w:t>
            </w:r>
            <w:r w:rsidRPr="006813E8">
              <w:rPr>
                <w:rFonts w:ascii="Arial" w:hAnsi="Arial" w:cs="Arial"/>
                <w:color w:val="3E7864"/>
                <w:sz w:val="20"/>
                <w:szCs w:val="20"/>
              </w:rPr>
              <w:t>can we set ourselves?</w:t>
            </w:r>
          </w:p>
          <w:p w14:paraId="2EA71516" w14:textId="77777777" w:rsidR="009B22D2" w:rsidRDefault="009B22D2" w:rsidP="0002114B">
            <w:pPr>
              <w:spacing w:line="276" w:lineRule="auto"/>
              <w:rPr>
                <w:rFonts w:ascii="Arial" w:hAnsi="Arial" w:cs="Arial"/>
                <w:sz w:val="20"/>
                <w:szCs w:val="20"/>
              </w:rPr>
            </w:pPr>
          </w:p>
          <w:p w14:paraId="77E5BA30" w14:textId="4549C43F" w:rsidR="0002114B" w:rsidRPr="0023493A" w:rsidRDefault="009B22D2" w:rsidP="0002114B">
            <w:pPr>
              <w:spacing w:line="276" w:lineRule="auto"/>
              <w:rPr>
                <w:rFonts w:ascii="Arial" w:hAnsi="Arial" w:cs="Arial"/>
                <w:sz w:val="20"/>
                <w:szCs w:val="20"/>
              </w:rPr>
            </w:pPr>
            <w:r w:rsidRPr="006813E8">
              <w:rPr>
                <w:rFonts w:ascii="Arial" w:hAnsi="Arial" w:cs="Arial"/>
                <w:color w:val="3E7864"/>
                <w:sz w:val="20"/>
                <w:szCs w:val="20"/>
              </w:rPr>
              <w:t>Who can we learn from or partner with?</w:t>
            </w:r>
          </w:p>
        </w:tc>
        <w:tc>
          <w:tcPr>
            <w:tcW w:w="4251" w:type="dxa"/>
          </w:tcPr>
          <w:p w14:paraId="57F72F1D" w14:textId="4794C789" w:rsidR="0002114B" w:rsidRDefault="0002114B" w:rsidP="0002114B">
            <w:pPr>
              <w:spacing w:line="276" w:lineRule="auto"/>
              <w:rPr>
                <w:rFonts w:ascii="Arial" w:hAnsi="Arial" w:cs="Arial"/>
                <w:sz w:val="20"/>
                <w:szCs w:val="20"/>
              </w:rPr>
            </w:pPr>
            <w:r>
              <w:rPr>
                <w:rFonts w:ascii="Arial" w:hAnsi="Arial" w:cs="Arial"/>
                <w:sz w:val="20"/>
                <w:szCs w:val="20"/>
              </w:rPr>
              <w:t xml:space="preserve">What kinds of diverse supports are our consumers accessing </w:t>
            </w:r>
            <w:proofErr w:type="gramStart"/>
            <w:r>
              <w:rPr>
                <w:rFonts w:ascii="Arial" w:hAnsi="Arial" w:cs="Arial"/>
                <w:sz w:val="20"/>
                <w:szCs w:val="20"/>
              </w:rPr>
              <w:t>at the moment</w:t>
            </w:r>
            <w:proofErr w:type="gramEnd"/>
            <w:r>
              <w:rPr>
                <w:rFonts w:ascii="Arial" w:hAnsi="Arial" w:cs="Arial"/>
                <w:sz w:val="20"/>
                <w:szCs w:val="20"/>
              </w:rPr>
              <w:t>?</w:t>
            </w:r>
          </w:p>
          <w:p w14:paraId="40D746A6" w14:textId="77777777" w:rsidR="0002114B" w:rsidRDefault="0002114B" w:rsidP="0002114B">
            <w:pPr>
              <w:spacing w:line="276" w:lineRule="auto"/>
              <w:rPr>
                <w:rFonts w:ascii="Arial" w:hAnsi="Arial" w:cs="Arial"/>
                <w:sz w:val="20"/>
                <w:szCs w:val="20"/>
              </w:rPr>
            </w:pPr>
          </w:p>
          <w:p w14:paraId="30F27251" w14:textId="77777777" w:rsidR="0002114B" w:rsidRDefault="0002114B" w:rsidP="0002114B">
            <w:pPr>
              <w:spacing w:line="276" w:lineRule="auto"/>
              <w:rPr>
                <w:rFonts w:ascii="Arial" w:hAnsi="Arial" w:cs="Arial"/>
                <w:sz w:val="20"/>
                <w:szCs w:val="20"/>
              </w:rPr>
            </w:pPr>
            <w:r>
              <w:rPr>
                <w:rFonts w:ascii="Arial" w:hAnsi="Arial" w:cs="Arial"/>
                <w:sz w:val="20"/>
                <w:szCs w:val="20"/>
              </w:rPr>
              <w:t xml:space="preserve">What have consumers told us about </w:t>
            </w:r>
            <w:proofErr w:type="gramStart"/>
            <w:r>
              <w:rPr>
                <w:rFonts w:ascii="Arial" w:hAnsi="Arial" w:cs="Arial"/>
                <w:sz w:val="20"/>
                <w:szCs w:val="20"/>
              </w:rPr>
              <w:t>the  supports</w:t>
            </w:r>
            <w:proofErr w:type="gramEnd"/>
            <w:r>
              <w:rPr>
                <w:rFonts w:ascii="Arial" w:hAnsi="Arial" w:cs="Arial"/>
                <w:sz w:val="20"/>
                <w:szCs w:val="20"/>
              </w:rPr>
              <w:t xml:space="preserve"> they would </w:t>
            </w:r>
            <w:r>
              <w:rPr>
                <w:rFonts w:ascii="Arial" w:hAnsi="Arial" w:cs="Arial"/>
                <w:b/>
                <w:bCs/>
                <w:sz w:val="20"/>
                <w:szCs w:val="20"/>
              </w:rPr>
              <w:t xml:space="preserve">like </w:t>
            </w:r>
            <w:r>
              <w:rPr>
                <w:rFonts w:ascii="Arial" w:hAnsi="Arial" w:cs="Arial"/>
                <w:sz w:val="20"/>
                <w:szCs w:val="20"/>
              </w:rPr>
              <w:t>to access (e.g. in feedback, suggestions, complaints, care planning)?</w:t>
            </w:r>
          </w:p>
          <w:p w14:paraId="00B7E35A" w14:textId="77777777" w:rsidR="00E3248F" w:rsidRDefault="00E3248F" w:rsidP="0002114B">
            <w:pPr>
              <w:spacing w:line="276" w:lineRule="auto"/>
              <w:rPr>
                <w:rFonts w:ascii="Arial" w:hAnsi="Arial" w:cs="Arial"/>
                <w:sz w:val="20"/>
                <w:szCs w:val="20"/>
              </w:rPr>
            </w:pPr>
          </w:p>
          <w:p w14:paraId="4324C5D0" w14:textId="1A877BD6" w:rsidR="0002114B" w:rsidRDefault="00E3248F" w:rsidP="0002114B">
            <w:pPr>
              <w:spacing w:line="276" w:lineRule="auto"/>
              <w:rPr>
                <w:rFonts w:ascii="Arial" w:hAnsi="Arial" w:cs="Arial"/>
                <w:sz w:val="20"/>
                <w:szCs w:val="20"/>
              </w:rPr>
            </w:pPr>
            <w:r>
              <w:rPr>
                <w:rFonts w:ascii="Arial" w:hAnsi="Arial" w:cs="Arial"/>
                <w:sz w:val="20"/>
                <w:szCs w:val="20"/>
              </w:rPr>
              <w:t>Identify a common support or service that consumers would like to access</w:t>
            </w:r>
            <w:r w:rsidR="00CC157C">
              <w:rPr>
                <w:rFonts w:ascii="Arial" w:hAnsi="Arial" w:cs="Arial"/>
                <w:sz w:val="20"/>
                <w:szCs w:val="20"/>
              </w:rPr>
              <w:t>.</w:t>
            </w:r>
          </w:p>
        </w:tc>
        <w:tc>
          <w:tcPr>
            <w:tcW w:w="4248" w:type="dxa"/>
          </w:tcPr>
          <w:p w14:paraId="034D3074" w14:textId="77777777" w:rsidR="0002114B" w:rsidRDefault="0002114B" w:rsidP="0002114B">
            <w:pPr>
              <w:spacing w:line="276" w:lineRule="auto"/>
              <w:rPr>
                <w:rFonts w:ascii="Arial" w:hAnsi="Arial" w:cs="Arial"/>
                <w:sz w:val="20"/>
                <w:szCs w:val="20"/>
              </w:rPr>
            </w:pPr>
            <w:r>
              <w:rPr>
                <w:rFonts w:ascii="Arial" w:hAnsi="Arial" w:cs="Arial"/>
                <w:sz w:val="20"/>
                <w:szCs w:val="20"/>
              </w:rPr>
              <w:t xml:space="preserve">What do complaints and feedback tell us about where people’s needs could be better met? </w:t>
            </w:r>
          </w:p>
          <w:p w14:paraId="43489487" w14:textId="77777777" w:rsidR="0002114B" w:rsidRDefault="0002114B" w:rsidP="0002114B">
            <w:pPr>
              <w:spacing w:line="276" w:lineRule="auto"/>
              <w:rPr>
                <w:rFonts w:ascii="Arial" w:hAnsi="Arial" w:cs="Arial"/>
                <w:sz w:val="20"/>
                <w:szCs w:val="20"/>
              </w:rPr>
            </w:pPr>
          </w:p>
          <w:p w14:paraId="08FBB474" w14:textId="77777777" w:rsidR="0002114B" w:rsidRDefault="0002114B" w:rsidP="0002114B">
            <w:pPr>
              <w:spacing w:line="276" w:lineRule="auto"/>
              <w:rPr>
                <w:rFonts w:ascii="Arial" w:hAnsi="Arial" w:cs="Arial"/>
                <w:sz w:val="20"/>
                <w:szCs w:val="20"/>
              </w:rPr>
            </w:pPr>
          </w:p>
          <w:p w14:paraId="74C5987F" w14:textId="61C7B0E6" w:rsidR="0002114B" w:rsidRDefault="00E3248F" w:rsidP="0002114B">
            <w:pPr>
              <w:spacing w:line="276" w:lineRule="auto"/>
              <w:rPr>
                <w:rFonts w:ascii="Arial" w:hAnsi="Arial" w:cs="Arial"/>
                <w:sz w:val="20"/>
                <w:szCs w:val="20"/>
              </w:rPr>
            </w:pPr>
            <w:r>
              <w:rPr>
                <w:rFonts w:ascii="Arial" w:hAnsi="Arial" w:cs="Arial"/>
                <w:sz w:val="20"/>
                <w:szCs w:val="20"/>
              </w:rPr>
              <w:t>Identify a specific area for improvement</w:t>
            </w:r>
            <w:r w:rsidR="00234C3E">
              <w:rPr>
                <w:rFonts w:ascii="Arial" w:hAnsi="Arial" w:cs="Arial"/>
                <w:sz w:val="20"/>
                <w:szCs w:val="20"/>
              </w:rPr>
              <w:t xml:space="preserve">, for example </w:t>
            </w:r>
            <w:r w:rsidR="00287927">
              <w:rPr>
                <w:rFonts w:ascii="Arial" w:hAnsi="Arial" w:cs="Arial"/>
                <w:sz w:val="20"/>
                <w:szCs w:val="20"/>
              </w:rPr>
              <w:t xml:space="preserve">increased access to physiotherapy, </w:t>
            </w:r>
            <w:r w:rsidR="00234C3E">
              <w:rPr>
                <w:rFonts w:ascii="Arial" w:hAnsi="Arial" w:cs="Arial"/>
                <w:sz w:val="20"/>
                <w:szCs w:val="20"/>
              </w:rPr>
              <w:t xml:space="preserve">smoking cessation, </w:t>
            </w:r>
            <w:r w:rsidR="0031477A">
              <w:rPr>
                <w:rFonts w:ascii="Arial" w:hAnsi="Arial" w:cs="Arial"/>
                <w:sz w:val="20"/>
                <w:szCs w:val="20"/>
              </w:rPr>
              <w:t>testing ways to</w:t>
            </w:r>
            <w:r w:rsidR="00287927">
              <w:rPr>
                <w:rFonts w:ascii="Arial" w:hAnsi="Arial" w:cs="Arial"/>
                <w:sz w:val="20"/>
                <w:szCs w:val="20"/>
              </w:rPr>
              <w:t xml:space="preserve"> better</w:t>
            </w:r>
            <w:r w:rsidR="0031477A">
              <w:rPr>
                <w:rFonts w:ascii="Arial" w:hAnsi="Arial" w:cs="Arial"/>
                <w:sz w:val="20"/>
                <w:szCs w:val="20"/>
              </w:rPr>
              <w:t xml:space="preserve"> support </w:t>
            </w:r>
            <w:r w:rsidR="009669B0">
              <w:rPr>
                <w:rFonts w:ascii="Arial" w:hAnsi="Arial" w:cs="Arial"/>
                <w:sz w:val="20"/>
                <w:szCs w:val="20"/>
              </w:rPr>
              <w:t xml:space="preserve">people </w:t>
            </w:r>
            <w:r w:rsidR="00CC157C">
              <w:rPr>
                <w:rFonts w:ascii="Arial" w:hAnsi="Arial" w:cs="Arial"/>
                <w:sz w:val="20"/>
                <w:szCs w:val="20"/>
              </w:rPr>
              <w:t xml:space="preserve">with medication side effects e.g. weight gain – for example, communicating risks, exploring alternatives and </w:t>
            </w:r>
            <w:r w:rsidR="00E00383">
              <w:rPr>
                <w:rFonts w:ascii="Arial" w:hAnsi="Arial" w:cs="Arial"/>
                <w:sz w:val="20"/>
                <w:szCs w:val="20"/>
              </w:rPr>
              <w:t xml:space="preserve">providing structured supports to manage side effects. </w:t>
            </w:r>
          </w:p>
        </w:tc>
      </w:tr>
      <w:tr w:rsidR="0002114B" w14:paraId="6075BA35" w14:textId="77777777" w:rsidTr="3C248EBE">
        <w:trPr>
          <w:cantSplit/>
          <w:trHeight w:val="1134"/>
        </w:trPr>
        <w:tc>
          <w:tcPr>
            <w:tcW w:w="561" w:type="dxa"/>
            <w:shd w:val="clear" w:color="auto" w:fill="E6F2EE"/>
            <w:textDirection w:val="btLr"/>
          </w:tcPr>
          <w:p w14:paraId="33ABEBE7" w14:textId="77777777" w:rsidR="0002114B" w:rsidRPr="008A7DE5" w:rsidRDefault="0002114B" w:rsidP="0002114B">
            <w:pPr>
              <w:ind w:left="113" w:right="113"/>
              <w:jc w:val="right"/>
              <w:rPr>
                <w:rFonts w:ascii="Arial" w:hAnsi="Arial" w:cs="Arial"/>
                <w:b/>
                <w:bCs/>
                <w:color w:val="000000" w:themeColor="text1"/>
                <w:sz w:val="28"/>
                <w:szCs w:val="28"/>
              </w:rPr>
            </w:pPr>
            <w:r w:rsidRPr="008A7DE5">
              <w:rPr>
                <w:rFonts w:ascii="Arial" w:hAnsi="Arial" w:cs="Arial"/>
                <w:b/>
                <w:bCs/>
                <w:color w:val="000000" w:themeColor="text1"/>
                <w:sz w:val="28"/>
                <w:szCs w:val="28"/>
              </w:rPr>
              <w:t>DO</w:t>
            </w:r>
          </w:p>
        </w:tc>
        <w:tc>
          <w:tcPr>
            <w:tcW w:w="4396" w:type="dxa"/>
          </w:tcPr>
          <w:p w14:paraId="5783A445" w14:textId="40959437" w:rsidR="008261FA" w:rsidRDefault="001C514F" w:rsidP="0002114B">
            <w:pPr>
              <w:spacing w:after="160" w:line="276" w:lineRule="auto"/>
              <w:rPr>
                <w:rFonts w:ascii="Arial" w:hAnsi="Arial" w:cs="Arial"/>
                <w:color w:val="3E7864"/>
                <w:sz w:val="20"/>
                <w:szCs w:val="20"/>
              </w:rPr>
            </w:pPr>
            <w:r>
              <w:rPr>
                <w:rFonts w:ascii="Arial" w:hAnsi="Arial" w:cs="Arial"/>
                <w:color w:val="3E7864"/>
                <w:sz w:val="20"/>
                <w:szCs w:val="20"/>
              </w:rPr>
              <w:t>Test</w:t>
            </w:r>
            <w:r w:rsidRPr="006813E8">
              <w:rPr>
                <w:rFonts w:ascii="Arial" w:hAnsi="Arial" w:cs="Arial"/>
                <w:color w:val="3E7864"/>
                <w:sz w:val="20"/>
                <w:szCs w:val="20"/>
              </w:rPr>
              <w:t xml:space="preserve"> </w:t>
            </w:r>
            <w:r w:rsidR="0002114B" w:rsidRPr="006813E8">
              <w:rPr>
                <w:rFonts w:ascii="Arial" w:hAnsi="Arial" w:cs="Arial"/>
                <w:color w:val="3E7864"/>
                <w:sz w:val="20"/>
                <w:szCs w:val="20"/>
              </w:rPr>
              <w:t xml:space="preserve">an improvement opportunity. </w:t>
            </w:r>
          </w:p>
          <w:p w14:paraId="6585C825" w14:textId="389C194E" w:rsidR="0002114B" w:rsidRPr="006813E8" w:rsidRDefault="008261FA" w:rsidP="0002114B">
            <w:pPr>
              <w:spacing w:after="160" w:line="276" w:lineRule="auto"/>
              <w:rPr>
                <w:rFonts w:ascii="Arial" w:hAnsi="Arial" w:cs="Arial"/>
                <w:color w:val="3E7864"/>
                <w:sz w:val="20"/>
                <w:szCs w:val="20"/>
              </w:rPr>
            </w:pPr>
            <w:r>
              <w:rPr>
                <w:rFonts w:ascii="Arial" w:hAnsi="Arial" w:cs="Arial"/>
                <w:color w:val="3E7864"/>
                <w:sz w:val="20"/>
                <w:szCs w:val="20"/>
              </w:rPr>
              <w:t>Collect relevant data.</w:t>
            </w:r>
          </w:p>
          <w:p w14:paraId="37F147DA" w14:textId="5EE8F135" w:rsidR="0002114B" w:rsidRPr="00F65EA8" w:rsidRDefault="0002114B" w:rsidP="00E26248">
            <w:pPr>
              <w:spacing w:line="276" w:lineRule="auto"/>
              <w:rPr>
                <w:rFonts w:ascii="Arial" w:hAnsi="Arial" w:cs="Arial"/>
                <w:b/>
                <w:bCs/>
                <w:color w:val="3E7864"/>
                <w:sz w:val="28"/>
                <w:szCs w:val="28"/>
              </w:rPr>
            </w:pPr>
          </w:p>
        </w:tc>
        <w:tc>
          <w:tcPr>
            <w:tcW w:w="4251" w:type="dxa"/>
          </w:tcPr>
          <w:p w14:paraId="3E5E4312" w14:textId="458D40AE" w:rsidR="0002114B" w:rsidRPr="00513C6E" w:rsidRDefault="00E3248F" w:rsidP="0002114B">
            <w:pPr>
              <w:spacing w:line="276" w:lineRule="auto"/>
              <w:rPr>
                <w:rFonts w:ascii="Arial" w:hAnsi="Arial" w:cs="Arial"/>
                <w:sz w:val="20"/>
                <w:szCs w:val="20"/>
              </w:rPr>
            </w:pPr>
            <w:r>
              <w:rPr>
                <w:rFonts w:ascii="Arial" w:hAnsi="Arial" w:cs="Arial"/>
                <w:sz w:val="20"/>
                <w:szCs w:val="20"/>
              </w:rPr>
              <w:t xml:space="preserve">Test the identified </w:t>
            </w:r>
            <w:r w:rsidR="0002114B">
              <w:rPr>
                <w:rFonts w:ascii="Arial" w:hAnsi="Arial" w:cs="Arial"/>
                <w:sz w:val="20"/>
                <w:szCs w:val="20"/>
              </w:rPr>
              <w:t>support or service that consumers would like to access</w:t>
            </w:r>
            <w:r w:rsidR="008801B5">
              <w:rPr>
                <w:rFonts w:ascii="Arial" w:hAnsi="Arial" w:cs="Arial"/>
                <w:sz w:val="20"/>
                <w:szCs w:val="20"/>
              </w:rPr>
              <w:t>.</w:t>
            </w:r>
          </w:p>
        </w:tc>
        <w:tc>
          <w:tcPr>
            <w:tcW w:w="4248" w:type="dxa"/>
          </w:tcPr>
          <w:p w14:paraId="413FF151" w14:textId="56F72DE0" w:rsidR="0002114B" w:rsidRPr="00513C6E" w:rsidRDefault="00E3248F" w:rsidP="0002114B">
            <w:pPr>
              <w:spacing w:line="276" w:lineRule="auto"/>
              <w:rPr>
                <w:rFonts w:ascii="Arial" w:hAnsi="Arial" w:cs="Arial"/>
                <w:sz w:val="20"/>
                <w:szCs w:val="20"/>
              </w:rPr>
            </w:pPr>
            <w:r>
              <w:rPr>
                <w:rFonts w:ascii="Arial" w:hAnsi="Arial" w:cs="Arial"/>
                <w:sz w:val="20"/>
                <w:szCs w:val="20"/>
              </w:rPr>
              <w:t xml:space="preserve">Test the </w:t>
            </w:r>
            <w:r w:rsidR="0002114B">
              <w:rPr>
                <w:rFonts w:ascii="Arial" w:hAnsi="Arial" w:cs="Arial"/>
                <w:sz w:val="20"/>
                <w:szCs w:val="20"/>
              </w:rPr>
              <w:t>area for improvement – for example</w:t>
            </w:r>
            <w:r w:rsidR="00E4322E">
              <w:rPr>
                <w:rFonts w:ascii="Arial" w:hAnsi="Arial" w:cs="Arial"/>
                <w:sz w:val="20"/>
                <w:szCs w:val="20"/>
              </w:rPr>
              <w:t>,</w:t>
            </w:r>
            <w:r w:rsidR="0002114B">
              <w:rPr>
                <w:rFonts w:ascii="Arial" w:hAnsi="Arial" w:cs="Arial"/>
                <w:sz w:val="20"/>
                <w:szCs w:val="20"/>
              </w:rPr>
              <w:t xml:space="preserve"> strengthening relationships with other services that can meet specific needs, improving identification of needs for e.g. physiotherapy and supporting access to those services</w:t>
            </w:r>
            <w:r w:rsidR="008801B5">
              <w:rPr>
                <w:rFonts w:ascii="Arial" w:hAnsi="Arial" w:cs="Arial"/>
                <w:sz w:val="20"/>
                <w:szCs w:val="20"/>
              </w:rPr>
              <w:t>.</w:t>
            </w:r>
          </w:p>
        </w:tc>
      </w:tr>
      <w:tr w:rsidR="0002114B" w14:paraId="65783F1B" w14:textId="77777777" w:rsidTr="3C248EBE">
        <w:trPr>
          <w:cantSplit/>
          <w:trHeight w:val="1134"/>
        </w:trPr>
        <w:tc>
          <w:tcPr>
            <w:tcW w:w="561" w:type="dxa"/>
            <w:shd w:val="clear" w:color="auto" w:fill="E6F2EE"/>
            <w:textDirection w:val="btLr"/>
          </w:tcPr>
          <w:p w14:paraId="1F757286" w14:textId="77777777" w:rsidR="0002114B" w:rsidRPr="008A7DE5" w:rsidRDefault="0002114B" w:rsidP="0002114B">
            <w:pPr>
              <w:ind w:left="113" w:right="113"/>
              <w:jc w:val="right"/>
              <w:rPr>
                <w:rFonts w:ascii="Arial" w:hAnsi="Arial" w:cs="Arial"/>
                <w:b/>
                <w:bCs/>
                <w:color w:val="000000" w:themeColor="text1"/>
                <w:sz w:val="28"/>
                <w:szCs w:val="28"/>
              </w:rPr>
            </w:pPr>
            <w:r w:rsidRPr="008A7DE5">
              <w:rPr>
                <w:rFonts w:ascii="Arial" w:hAnsi="Arial" w:cs="Arial"/>
                <w:b/>
                <w:bCs/>
                <w:color w:val="000000" w:themeColor="text1"/>
                <w:sz w:val="28"/>
                <w:szCs w:val="28"/>
              </w:rPr>
              <w:lastRenderedPageBreak/>
              <w:t>STUDY</w:t>
            </w:r>
          </w:p>
        </w:tc>
        <w:tc>
          <w:tcPr>
            <w:tcW w:w="4396" w:type="dxa"/>
          </w:tcPr>
          <w:p w14:paraId="77B74E66" w14:textId="77777777" w:rsidR="0002114B" w:rsidRPr="006813E8" w:rsidRDefault="0002114B" w:rsidP="0002114B">
            <w:pPr>
              <w:spacing w:line="276" w:lineRule="auto"/>
              <w:rPr>
                <w:rFonts w:ascii="Arial" w:hAnsi="Arial" w:cs="Arial"/>
                <w:color w:val="3E7864"/>
                <w:sz w:val="20"/>
                <w:szCs w:val="20"/>
              </w:rPr>
            </w:pPr>
            <w:r w:rsidRPr="006813E8">
              <w:rPr>
                <w:rFonts w:ascii="Arial" w:hAnsi="Arial" w:cs="Arial"/>
                <w:color w:val="3E7864"/>
                <w:sz w:val="20"/>
                <w:szCs w:val="20"/>
              </w:rPr>
              <w:t>What can we learn from:</w:t>
            </w:r>
          </w:p>
          <w:p w14:paraId="4E47A972" w14:textId="30CB6160" w:rsidR="0002114B" w:rsidRPr="006813E8" w:rsidRDefault="0002114B" w:rsidP="0002114B">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experience of care surveys</w:t>
            </w:r>
          </w:p>
          <w:p w14:paraId="2E3C6723" w14:textId="77777777" w:rsidR="0002114B" w:rsidRPr="006813E8" w:rsidRDefault="0002114B" w:rsidP="0002114B">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themes from complaints and feedback</w:t>
            </w:r>
          </w:p>
          <w:p w14:paraId="5E4D72B2" w14:textId="77777777" w:rsidR="0002114B" w:rsidRPr="006813E8" w:rsidRDefault="0002114B" w:rsidP="0002114B">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incident reporting</w:t>
            </w:r>
          </w:p>
          <w:p w14:paraId="5C35ED5B" w14:textId="77777777" w:rsidR="0002114B" w:rsidRPr="006813E8" w:rsidRDefault="0002114B" w:rsidP="0002114B">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data</w:t>
            </w:r>
          </w:p>
          <w:p w14:paraId="1BDF9BF8" w14:textId="63A7BBF8" w:rsidR="0002114B" w:rsidRPr="006813E8" w:rsidRDefault="0002114B" w:rsidP="0002114B">
            <w:pPr>
              <w:pStyle w:val="ListParagraph"/>
              <w:numPr>
                <w:ilvl w:val="0"/>
                <w:numId w:val="37"/>
              </w:numPr>
              <w:spacing w:line="276" w:lineRule="auto"/>
              <w:rPr>
                <w:rFonts w:ascii="Arial" w:hAnsi="Arial" w:cs="Arial"/>
                <w:color w:val="3E7864"/>
                <w:sz w:val="20"/>
                <w:szCs w:val="20"/>
              </w:rPr>
            </w:pPr>
            <w:r w:rsidRPr="006813E8">
              <w:rPr>
                <w:rFonts w:ascii="Arial" w:hAnsi="Arial" w:cs="Arial"/>
                <w:color w:val="3E7864"/>
                <w:sz w:val="20"/>
                <w:szCs w:val="20"/>
              </w:rPr>
              <w:t>file audits</w:t>
            </w:r>
            <w:r w:rsidR="008801B5">
              <w:rPr>
                <w:rFonts w:ascii="Arial" w:hAnsi="Arial" w:cs="Arial"/>
                <w:color w:val="3E7864"/>
                <w:sz w:val="20"/>
                <w:szCs w:val="20"/>
              </w:rPr>
              <w:t>.</w:t>
            </w:r>
          </w:p>
          <w:p w14:paraId="6C6F3FC0" w14:textId="77777777" w:rsidR="0002114B" w:rsidRPr="006813E8" w:rsidRDefault="0002114B" w:rsidP="0002114B">
            <w:pPr>
              <w:spacing w:line="276" w:lineRule="auto"/>
              <w:rPr>
                <w:rFonts w:ascii="Arial" w:hAnsi="Arial" w:cs="Arial"/>
                <w:color w:val="3E7864"/>
                <w:sz w:val="20"/>
                <w:szCs w:val="20"/>
              </w:rPr>
            </w:pPr>
          </w:p>
          <w:p w14:paraId="02ED8D9C" w14:textId="15471CE2" w:rsidR="0002114B" w:rsidRPr="006813E8" w:rsidRDefault="0002114B" w:rsidP="0002114B">
            <w:pPr>
              <w:spacing w:line="276" w:lineRule="auto"/>
              <w:rPr>
                <w:rFonts w:ascii="Arial" w:hAnsi="Arial" w:cs="Arial"/>
                <w:b/>
                <w:bCs/>
                <w:color w:val="3E7864"/>
                <w:sz w:val="28"/>
                <w:szCs w:val="28"/>
              </w:rPr>
            </w:pPr>
            <w:r w:rsidRPr="006813E8">
              <w:rPr>
                <w:rFonts w:ascii="Arial" w:hAnsi="Arial" w:cs="Arial"/>
                <w:color w:val="3E7864"/>
                <w:sz w:val="20"/>
                <w:szCs w:val="20"/>
              </w:rPr>
              <w:t xml:space="preserve">What worked well? What could we improve? </w:t>
            </w:r>
          </w:p>
        </w:tc>
        <w:tc>
          <w:tcPr>
            <w:tcW w:w="4251" w:type="dxa"/>
          </w:tcPr>
          <w:p w14:paraId="5245EBF0" w14:textId="77777777" w:rsidR="004D7958" w:rsidRDefault="004D7958" w:rsidP="0002114B">
            <w:pPr>
              <w:spacing w:line="276" w:lineRule="auto"/>
              <w:rPr>
                <w:rFonts w:ascii="Arial" w:hAnsi="Arial" w:cs="Arial"/>
                <w:sz w:val="20"/>
                <w:szCs w:val="20"/>
              </w:rPr>
            </w:pPr>
            <w:r>
              <w:rPr>
                <w:rFonts w:ascii="Arial" w:hAnsi="Arial" w:cs="Arial"/>
                <w:sz w:val="20"/>
                <w:szCs w:val="20"/>
              </w:rPr>
              <w:t xml:space="preserve">Were we able to increase consumers’ access to diverse supports? If yes, what made this possible? </w:t>
            </w:r>
          </w:p>
          <w:p w14:paraId="041168F1" w14:textId="77777777" w:rsidR="004D7958" w:rsidRDefault="004D7958" w:rsidP="0002114B">
            <w:pPr>
              <w:spacing w:line="276" w:lineRule="auto"/>
              <w:rPr>
                <w:rFonts w:ascii="Arial" w:hAnsi="Arial" w:cs="Arial"/>
                <w:sz w:val="20"/>
                <w:szCs w:val="20"/>
              </w:rPr>
            </w:pPr>
          </w:p>
          <w:p w14:paraId="2EC5E9EC" w14:textId="13C631C4" w:rsidR="0002114B" w:rsidRDefault="0002114B" w:rsidP="0002114B">
            <w:pPr>
              <w:spacing w:line="276" w:lineRule="auto"/>
              <w:rPr>
                <w:rFonts w:ascii="Arial" w:hAnsi="Arial" w:cs="Arial"/>
                <w:sz w:val="20"/>
                <w:szCs w:val="20"/>
              </w:rPr>
            </w:pPr>
            <w:r>
              <w:rPr>
                <w:rFonts w:ascii="Arial" w:hAnsi="Arial" w:cs="Arial"/>
                <w:sz w:val="20"/>
                <w:szCs w:val="20"/>
              </w:rPr>
              <w:t>Seek consumer feedback about satisfaction with care options, whether they were able to access the kinds of supports they wanted to, what else they would like to access</w:t>
            </w:r>
            <w:r w:rsidR="00CC157C">
              <w:rPr>
                <w:rFonts w:ascii="Arial" w:hAnsi="Arial" w:cs="Arial"/>
                <w:sz w:val="20"/>
                <w:szCs w:val="20"/>
              </w:rPr>
              <w:t>.</w:t>
            </w:r>
          </w:p>
          <w:p w14:paraId="79ABDF58" w14:textId="77777777" w:rsidR="0002114B" w:rsidRDefault="0002114B" w:rsidP="0002114B">
            <w:pPr>
              <w:spacing w:line="276" w:lineRule="auto"/>
              <w:rPr>
                <w:rFonts w:ascii="Arial" w:hAnsi="Arial" w:cs="Arial"/>
                <w:sz w:val="20"/>
                <w:szCs w:val="20"/>
              </w:rPr>
            </w:pPr>
          </w:p>
          <w:p w14:paraId="61042E49" w14:textId="77777777" w:rsidR="0002114B" w:rsidRDefault="0002114B" w:rsidP="0002114B">
            <w:pPr>
              <w:spacing w:line="276" w:lineRule="auto"/>
              <w:rPr>
                <w:rFonts w:ascii="Arial" w:hAnsi="Arial" w:cs="Arial"/>
                <w:sz w:val="20"/>
                <w:szCs w:val="20"/>
              </w:rPr>
            </w:pPr>
            <w:r>
              <w:rPr>
                <w:rFonts w:ascii="Arial" w:hAnsi="Arial" w:cs="Arial"/>
                <w:sz w:val="20"/>
                <w:szCs w:val="20"/>
              </w:rPr>
              <w:t xml:space="preserve">File audit to review the range of supports provided to consumers in a set period. </w:t>
            </w:r>
          </w:p>
          <w:p w14:paraId="14D19314" w14:textId="77777777" w:rsidR="004D7958" w:rsidRDefault="004D7958" w:rsidP="0002114B">
            <w:pPr>
              <w:spacing w:line="276" w:lineRule="auto"/>
              <w:rPr>
                <w:rFonts w:ascii="Arial" w:hAnsi="Arial" w:cs="Arial"/>
                <w:sz w:val="20"/>
                <w:szCs w:val="20"/>
              </w:rPr>
            </w:pPr>
          </w:p>
          <w:p w14:paraId="6E5E39AA" w14:textId="51A4204A" w:rsidR="0002114B" w:rsidRPr="00513C6E" w:rsidRDefault="0002114B" w:rsidP="0002114B">
            <w:pPr>
              <w:spacing w:line="276" w:lineRule="auto"/>
              <w:rPr>
                <w:rFonts w:ascii="Arial" w:hAnsi="Arial" w:cs="Arial"/>
                <w:sz w:val="20"/>
                <w:szCs w:val="20"/>
              </w:rPr>
            </w:pPr>
          </w:p>
        </w:tc>
        <w:tc>
          <w:tcPr>
            <w:tcW w:w="4248" w:type="dxa"/>
          </w:tcPr>
          <w:p w14:paraId="1408CB4C" w14:textId="6C137F1E" w:rsidR="000A5D96" w:rsidRDefault="000A5D96" w:rsidP="000A5D96">
            <w:pPr>
              <w:spacing w:line="276" w:lineRule="auto"/>
              <w:rPr>
                <w:rFonts w:ascii="Arial" w:hAnsi="Arial" w:cs="Arial"/>
                <w:sz w:val="20"/>
                <w:szCs w:val="20"/>
              </w:rPr>
            </w:pPr>
            <w:r>
              <w:rPr>
                <w:rFonts w:ascii="Arial" w:hAnsi="Arial" w:cs="Arial"/>
                <w:sz w:val="20"/>
                <w:szCs w:val="20"/>
              </w:rPr>
              <w:t xml:space="preserve">Were we able to better meet people’s health needs? If yes, what made this possible? </w:t>
            </w:r>
          </w:p>
          <w:p w14:paraId="5ADDF578" w14:textId="77777777" w:rsidR="000A5D96" w:rsidRDefault="000A5D96" w:rsidP="0002114B">
            <w:pPr>
              <w:spacing w:line="276" w:lineRule="auto"/>
              <w:rPr>
                <w:rFonts w:ascii="Arial" w:hAnsi="Arial" w:cs="Arial"/>
                <w:sz w:val="20"/>
                <w:szCs w:val="20"/>
              </w:rPr>
            </w:pPr>
          </w:p>
          <w:p w14:paraId="6BFA1855" w14:textId="29E5403C" w:rsidR="0002114B" w:rsidRDefault="0002114B" w:rsidP="0002114B">
            <w:pPr>
              <w:spacing w:line="276" w:lineRule="auto"/>
              <w:rPr>
                <w:rFonts w:ascii="Arial" w:hAnsi="Arial" w:cs="Arial"/>
                <w:sz w:val="20"/>
                <w:szCs w:val="20"/>
              </w:rPr>
            </w:pPr>
            <w:r>
              <w:rPr>
                <w:rFonts w:ascii="Arial" w:hAnsi="Arial" w:cs="Arial"/>
                <w:sz w:val="20"/>
                <w:szCs w:val="20"/>
              </w:rPr>
              <w:t xml:space="preserve">Seek consumer feedback about experience of care and whether needs were met. </w:t>
            </w:r>
          </w:p>
          <w:p w14:paraId="74845D8D" w14:textId="77777777" w:rsidR="0002114B" w:rsidRDefault="0002114B" w:rsidP="0002114B">
            <w:pPr>
              <w:spacing w:line="276" w:lineRule="auto"/>
              <w:rPr>
                <w:rFonts w:ascii="Arial" w:hAnsi="Arial" w:cs="Arial"/>
                <w:sz w:val="20"/>
                <w:szCs w:val="20"/>
              </w:rPr>
            </w:pPr>
          </w:p>
          <w:p w14:paraId="2FD71E1B" w14:textId="1505E0FD" w:rsidR="0002114B" w:rsidRPr="00513C6E" w:rsidRDefault="0002114B" w:rsidP="0002114B">
            <w:pPr>
              <w:spacing w:line="276" w:lineRule="auto"/>
              <w:rPr>
                <w:rFonts w:ascii="Arial" w:hAnsi="Arial" w:cs="Arial"/>
                <w:sz w:val="20"/>
                <w:szCs w:val="20"/>
              </w:rPr>
            </w:pPr>
            <w:r>
              <w:rPr>
                <w:rFonts w:ascii="Arial" w:hAnsi="Arial" w:cs="Arial"/>
                <w:sz w:val="20"/>
                <w:szCs w:val="20"/>
              </w:rPr>
              <w:t xml:space="preserve">File audit to confirm health needs were considered, identified and met (either internally or via referral). </w:t>
            </w:r>
          </w:p>
        </w:tc>
      </w:tr>
      <w:tr w:rsidR="0002114B" w14:paraId="6B0F904B" w14:textId="77777777" w:rsidTr="3C248EBE">
        <w:trPr>
          <w:cantSplit/>
          <w:trHeight w:val="1134"/>
        </w:trPr>
        <w:tc>
          <w:tcPr>
            <w:tcW w:w="561" w:type="dxa"/>
            <w:shd w:val="clear" w:color="auto" w:fill="E6F2EE"/>
            <w:textDirection w:val="btLr"/>
          </w:tcPr>
          <w:p w14:paraId="5119D3F6" w14:textId="77777777" w:rsidR="0002114B" w:rsidRPr="008A7DE5" w:rsidRDefault="0002114B" w:rsidP="0002114B">
            <w:pPr>
              <w:ind w:left="113" w:right="113"/>
              <w:jc w:val="right"/>
              <w:rPr>
                <w:rFonts w:ascii="Arial" w:hAnsi="Arial" w:cs="Arial"/>
                <w:b/>
                <w:bCs/>
                <w:color w:val="000000" w:themeColor="text1"/>
                <w:sz w:val="28"/>
                <w:szCs w:val="28"/>
              </w:rPr>
            </w:pPr>
            <w:r w:rsidRPr="008A7DE5">
              <w:rPr>
                <w:rFonts w:ascii="Arial" w:hAnsi="Arial" w:cs="Arial"/>
                <w:b/>
                <w:bCs/>
                <w:color w:val="000000" w:themeColor="text1"/>
                <w:sz w:val="28"/>
                <w:szCs w:val="28"/>
              </w:rPr>
              <w:t>ACT</w:t>
            </w:r>
          </w:p>
        </w:tc>
        <w:tc>
          <w:tcPr>
            <w:tcW w:w="4396" w:type="dxa"/>
          </w:tcPr>
          <w:p w14:paraId="241AD6D2" w14:textId="77777777" w:rsidR="007E7F3B" w:rsidRDefault="007E7F3B" w:rsidP="007E7F3B">
            <w:pPr>
              <w:spacing w:line="276" w:lineRule="auto"/>
              <w:rPr>
                <w:rFonts w:ascii="Arial" w:hAnsi="Arial" w:cs="Arial"/>
                <w:color w:val="3E7864"/>
                <w:sz w:val="20"/>
                <w:szCs w:val="20"/>
              </w:rPr>
            </w:pPr>
            <w:r>
              <w:rPr>
                <w:rFonts w:ascii="Arial" w:hAnsi="Arial" w:cs="Arial"/>
                <w:color w:val="3E7864"/>
                <w:sz w:val="20"/>
                <w:szCs w:val="20"/>
              </w:rPr>
              <w:t>Did the new approach work? Should we adopt, adapt or abandon?</w:t>
            </w:r>
          </w:p>
          <w:p w14:paraId="66E56672" w14:textId="77777777" w:rsidR="0002114B" w:rsidRPr="006813E8" w:rsidRDefault="0002114B" w:rsidP="0002114B">
            <w:pPr>
              <w:spacing w:line="276" w:lineRule="auto"/>
              <w:rPr>
                <w:rFonts w:ascii="Arial" w:hAnsi="Arial" w:cs="Arial"/>
                <w:color w:val="3E7864"/>
                <w:sz w:val="20"/>
                <w:szCs w:val="20"/>
              </w:rPr>
            </w:pPr>
            <w:r w:rsidRPr="006813E8">
              <w:rPr>
                <w:rFonts w:ascii="Arial" w:hAnsi="Arial" w:cs="Arial"/>
                <w:color w:val="3E7864"/>
                <w:sz w:val="20"/>
                <w:szCs w:val="20"/>
              </w:rPr>
              <w:t xml:space="preserve">How can we apply what we learned? E.g. further changes, expansion? </w:t>
            </w:r>
          </w:p>
          <w:p w14:paraId="2B452576" w14:textId="49D713B1" w:rsidR="0002114B" w:rsidRPr="006813E8" w:rsidRDefault="0002114B" w:rsidP="0002114B">
            <w:pPr>
              <w:spacing w:line="276" w:lineRule="auto"/>
              <w:rPr>
                <w:rFonts w:ascii="Arial" w:hAnsi="Arial" w:cs="Arial"/>
                <w:b/>
                <w:bCs/>
                <w:color w:val="3E7864"/>
                <w:sz w:val="28"/>
                <w:szCs w:val="28"/>
              </w:rPr>
            </w:pPr>
          </w:p>
        </w:tc>
        <w:tc>
          <w:tcPr>
            <w:tcW w:w="4251" w:type="dxa"/>
          </w:tcPr>
          <w:p w14:paraId="16BAF0F1" w14:textId="642BC67E" w:rsidR="0002114B" w:rsidRPr="00513C6E" w:rsidRDefault="0002114B" w:rsidP="0002114B">
            <w:pPr>
              <w:spacing w:line="276" w:lineRule="auto"/>
              <w:rPr>
                <w:rFonts w:ascii="Arial" w:hAnsi="Arial" w:cs="Arial"/>
                <w:sz w:val="20"/>
                <w:szCs w:val="20"/>
              </w:rPr>
            </w:pPr>
            <w:r>
              <w:rPr>
                <w:rFonts w:ascii="Arial" w:hAnsi="Arial" w:cs="Arial"/>
                <w:sz w:val="20"/>
                <w:szCs w:val="20"/>
              </w:rPr>
              <w:t>Can we expand</w:t>
            </w:r>
            <w:r w:rsidR="00DD119B">
              <w:rPr>
                <w:rFonts w:ascii="Arial" w:hAnsi="Arial" w:cs="Arial"/>
                <w:sz w:val="20"/>
                <w:szCs w:val="20"/>
              </w:rPr>
              <w:t>/further improve</w:t>
            </w:r>
            <w:r>
              <w:rPr>
                <w:rFonts w:ascii="Arial" w:hAnsi="Arial" w:cs="Arial"/>
                <w:sz w:val="20"/>
                <w:szCs w:val="20"/>
              </w:rPr>
              <w:t>? If no, why not?</w:t>
            </w:r>
          </w:p>
        </w:tc>
        <w:tc>
          <w:tcPr>
            <w:tcW w:w="4248" w:type="dxa"/>
          </w:tcPr>
          <w:p w14:paraId="1CBA158F" w14:textId="4C131D9F" w:rsidR="0002114B" w:rsidRPr="00513C6E" w:rsidRDefault="00233996" w:rsidP="0002114B">
            <w:pPr>
              <w:spacing w:line="276" w:lineRule="auto"/>
              <w:rPr>
                <w:rFonts w:ascii="Arial" w:hAnsi="Arial" w:cs="Arial"/>
                <w:sz w:val="20"/>
                <w:szCs w:val="20"/>
              </w:rPr>
            </w:pPr>
            <w:r>
              <w:rPr>
                <w:rFonts w:ascii="Arial" w:hAnsi="Arial" w:cs="Arial"/>
                <w:sz w:val="20"/>
                <w:szCs w:val="20"/>
              </w:rPr>
              <w:t>Can we expand</w:t>
            </w:r>
            <w:r w:rsidR="00DD119B">
              <w:rPr>
                <w:rFonts w:ascii="Arial" w:hAnsi="Arial" w:cs="Arial"/>
                <w:sz w:val="20"/>
                <w:szCs w:val="20"/>
              </w:rPr>
              <w:t>/further improve</w:t>
            </w:r>
            <w:r>
              <w:rPr>
                <w:rFonts w:ascii="Arial" w:hAnsi="Arial" w:cs="Arial"/>
                <w:sz w:val="20"/>
                <w:szCs w:val="20"/>
              </w:rPr>
              <w:t>? If no, why not?</w:t>
            </w:r>
          </w:p>
        </w:tc>
      </w:tr>
    </w:tbl>
    <w:p w14:paraId="4133CF57" w14:textId="489A4DBC" w:rsidR="00FA0871" w:rsidRDefault="00FA0871" w:rsidP="00E26248">
      <w:pPr>
        <w:spacing w:line="276" w:lineRule="auto"/>
      </w:pPr>
    </w:p>
    <w:sectPr w:rsidR="00FA0871" w:rsidSect="00E26248">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E686" w14:textId="77777777" w:rsidR="001F2C58" w:rsidRDefault="001F2C58" w:rsidP="001506DC">
      <w:pPr>
        <w:spacing w:after="0" w:line="240" w:lineRule="auto"/>
      </w:pPr>
      <w:r>
        <w:separator/>
      </w:r>
    </w:p>
  </w:endnote>
  <w:endnote w:type="continuationSeparator" w:id="0">
    <w:p w14:paraId="094A21FA" w14:textId="77777777" w:rsidR="001F2C58" w:rsidRDefault="001F2C58" w:rsidP="0015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59EB" w14:textId="09B16E41" w:rsidR="001506DC" w:rsidRDefault="001506DC">
    <w:pPr>
      <w:pStyle w:val="Footer"/>
    </w:pPr>
    <w:r>
      <w:rPr>
        <w:noProof/>
      </w:rPr>
      <mc:AlternateContent>
        <mc:Choice Requires="wps">
          <w:drawing>
            <wp:anchor distT="0" distB="0" distL="0" distR="0" simplePos="0" relativeHeight="251658241" behindDoc="0" locked="0" layoutInCell="1" allowOverlap="1" wp14:anchorId="76DF5B2C" wp14:editId="66A901C7">
              <wp:simplePos x="635" y="635"/>
              <wp:positionH relativeFrom="page">
                <wp:align>center</wp:align>
              </wp:positionH>
              <wp:positionV relativeFrom="page">
                <wp:align>bottom</wp:align>
              </wp:positionV>
              <wp:extent cx="656590" cy="383540"/>
              <wp:effectExtent l="0" t="0" r="10160" b="0"/>
              <wp:wrapNone/>
              <wp:docPr id="28102080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30A646C2" w14:textId="75F53FA3" w:rsidR="001506DC" w:rsidRPr="001506DC" w:rsidRDefault="001506DC" w:rsidP="001506DC">
                          <w:pPr>
                            <w:spacing w:after="0"/>
                            <w:rPr>
                              <w:rFonts w:ascii="Arial Black" w:eastAsia="Arial Black" w:hAnsi="Arial Black" w:cs="Arial Black"/>
                              <w:noProof/>
                              <w:color w:val="000000"/>
                              <w:sz w:val="20"/>
                              <w:szCs w:val="20"/>
                            </w:rPr>
                          </w:pPr>
                          <w:r w:rsidRPr="001506DC">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F5B2C" id="_x0000_t202" coordsize="21600,21600" o:spt="202" path="m,l,21600r21600,l21600,xe">
              <v:stroke joinstyle="miter"/>
              <v:path gradientshapeok="t" o:connecttype="rect"/>
            </v:shapetype>
            <v:shape id="_x0000_s1027" type="#_x0000_t202" alt="OFFICIAL" style="position:absolute;margin-left:0;margin-top:0;width:51.7pt;height:30.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" filled="f" stroked="f">
              <v:textbox style="mso-fit-shape-to-text:t" inset="0,0,0,15pt">
                <w:txbxContent>
                  <w:p w14:paraId="30A646C2" w14:textId="75F53FA3" w:rsidR="001506DC" w:rsidRPr="001506DC" w:rsidRDefault="001506DC" w:rsidP="001506DC">
                    <w:pPr>
                      <w:spacing w:after="0"/>
                      <w:rPr>
                        <w:rFonts w:ascii="Arial Black" w:eastAsia="Arial Black" w:hAnsi="Arial Black" w:cs="Arial Black"/>
                        <w:noProof/>
                        <w:color w:val="000000"/>
                        <w:sz w:val="20"/>
                        <w:szCs w:val="20"/>
                      </w:rPr>
                    </w:pPr>
                    <w:r w:rsidRPr="001506DC">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369308"/>
      <w:docPartObj>
        <w:docPartGallery w:val="Page Numbers (Bottom of Page)"/>
        <w:docPartUnique/>
      </w:docPartObj>
    </w:sdtPr>
    <w:sdtEndPr>
      <w:rPr>
        <w:noProof/>
      </w:rPr>
    </w:sdtEndPr>
    <w:sdtContent>
      <w:p w14:paraId="59978450" w14:textId="05DE32F9" w:rsidR="00035C49" w:rsidRDefault="00035C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C7E393" w14:textId="78CC8858" w:rsidR="001506DC" w:rsidRDefault="00150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35E9" w14:textId="2F444E79" w:rsidR="001506DC" w:rsidRDefault="001506DC">
    <w:pPr>
      <w:pStyle w:val="Footer"/>
    </w:pPr>
    <w:r>
      <w:rPr>
        <w:noProof/>
      </w:rPr>
      <mc:AlternateContent>
        <mc:Choice Requires="wps">
          <w:drawing>
            <wp:anchor distT="0" distB="0" distL="0" distR="0" simplePos="0" relativeHeight="251658240" behindDoc="0" locked="0" layoutInCell="1" allowOverlap="1" wp14:anchorId="6A833CD0" wp14:editId="455CD087">
              <wp:simplePos x="635" y="635"/>
              <wp:positionH relativeFrom="page">
                <wp:align>center</wp:align>
              </wp:positionH>
              <wp:positionV relativeFrom="page">
                <wp:align>bottom</wp:align>
              </wp:positionV>
              <wp:extent cx="656590" cy="383540"/>
              <wp:effectExtent l="0" t="0" r="10160" b="0"/>
              <wp:wrapNone/>
              <wp:docPr id="74919727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62517BCF" w14:textId="6B079AEC" w:rsidR="001506DC" w:rsidRPr="001506DC" w:rsidRDefault="001506DC" w:rsidP="001506DC">
                          <w:pPr>
                            <w:spacing w:after="0"/>
                            <w:rPr>
                              <w:rFonts w:ascii="Arial Black" w:eastAsia="Arial Black" w:hAnsi="Arial Black" w:cs="Arial Black"/>
                              <w:noProof/>
                              <w:color w:val="000000"/>
                              <w:sz w:val="20"/>
                              <w:szCs w:val="20"/>
                            </w:rPr>
                          </w:pPr>
                          <w:r w:rsidRPr="001506DC">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33CD0" id="_x0000_t202" coordsize="21600,21600" o:spt="202" path="m,l,21600r21600,l21600,xe">
              <v:stroke joinstyle="miter"/>
              <v:path gradientshapeok="t" o:connecttype="rect"/>
            </v:shapetype>
            <v:shape id="Text Box 1" o:spid="_x0000_s1028" type="#_x0000_t202" alt="OFFICIAL" style="position:absolute;margin-left:0;margin-top:0;width:51.7pt;height:30.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" filled="f" stroked="f">
              <v:textbox style="mso-fit-shape-to-text:t" inset="0,0,0,15pt">
                <w:txbxContent>
                  <w:p w14:paraId="62517BCF" w14:textId="6B079AEC" w:rsidR="001506DC" w:rsidRPr="001506DC" w:rsidRDefault="001506DC" w:rsidP="001506DC">
                    <w:pPr>
                      <w:spacing w:after="0"/>
                      <w:rPr>
                        <w:rFonts w:ascii="Arial Black" w:eastAsia="Arial Black" w:hAnsi="Arial Black" w:cs="Arial Black"/>
                        <w:noProof/>
                        <w:color w:val="000000"/>
                        <w:sz w:val="20"/>
                        <w:szCs w:val="20"/>
                      </w:rPr>
                    </w:pPr>
                    <w:r w:rsidRPr="001506DC">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07BD" w14:textId="77777777" w:rsidR="001F2C58" w:rsidRDefault="001F2C58" w:rsidP="001506DC">
      <w:pPr>
        <w:spacing w:after="0" w:line="240" w:lineRule="auto"/>
      </w:pPr>
      <w:r>
        <w:separator/>
      </w:r>
    </w:p>
  </w:footnote>
  <w:footnote w:type="continuationSeparator" w:id="0">
    <w:p w14:paraId="2F739012" w14:textId="77777777" w:rsidR="001F2C58" w:rsidRDefault="001F2C58" w:rsidP="0015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9E74" w14:textId="3CDEC92A" w:rsidR="00FD12C6" w:rsidRDefault="00FD1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5955" w14:textId="49D82B72" w:rsidR="00AC3F3C" w:rsidRDefault="008737E8">
    <w:pPr>
      <w:pStyle w:val="Header"/>
    </w:pPr>
    <w:r>
      <w:rPr>
        <w:noProof/>
      </w:rPr>
      <mc:AlternateContent>
        <mc:Choice Requires="wps">
          <w:drawing>
            <wp:anchor distT="45720" distB="45720" distL="114300" distR="114300" simplePos="0" relativeHeight="251658244" behindDoc="0" locked="0" layoutInCell="1" allowOverlap="1" wp14:anchorId="22B33C18" wp14:editId="4F59128F">
              <wp:simplePos x="0" y="0"/>
              <wp:positionH relativeFrom="margin">
                <wp:posOffset>-77163</wp:posOffset>
              </wp:positionH>
              <wp:positionV relativeFrom="paragraph">
                <wp:posOffset>-284111</wp:posOffset>
              </wp:positionV>
              <wp:extent cx="4159885" cy="52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520700"/>
                      </a:xfrm>
                      <a:prstGeom prst="rect">
                        <a:avLst/>
                      </a:prstGeom>
                      <a:noFill/>
                      <a:ln w="9525">
                        <a:noFill/>
                        <a:miter lim="800000"/>
                        <a:headEnd/>
                        <a:tailEnd/>
                      </a:ln>
                    </wps:spPr>
                    <wps:txbx>
                      <w:txbxContent>
                        <w:p w14:paraId="259DBFC4" w14:textId="77777777" w:rsidR="00DF50B5" w:rsidRPr="005204A1" w:rsidRDefault="00DF50B5" w:rsidP="00912E94">
                          <w:pPr>
                            <w:spacing w:after="60" w:line="240" w:lineRule="auto"/>
                            <w:rPr>
                              <w:rFonts w:ascii="Georgia" w:hAnsi="Georgia"/>
                              <w:color w:val="3F7864"/>
                            </w:rPr>
                          </w:pPr>
                          <w:r w:rsidRPr="005204A1">
                            <w:rPr>
                              <w:rFonts w:ascii="Georgia" w:hAnsi="Georgia"/>
                              <w:color w:val="3F7864"/>
                            </w:rPr>
                            <w:t>Mental health and wellbeing principles guidance</w:t>
                          </w:r>
                        </w:p>
                        <w:p w14:paraId="2FD28304" w14:textId="77777777" w:rsidR="00DF50B5" w:rsidRPr="005204A1" w:rsidRDefault="00DF50B5" w:rsidP="00912E94">
                          <w:pPr>
                            <w:spacing w:after="60" w:line="240" w:lineRule="auto"/>
                            <w:rPr>
                              <w:rFonts w:ascii="Georgia" w:hAnsi="Georgia"/>
                            </w:rPr>
                          </w:pPr>
                          <w:r w:rsidRPr="005204A1">
                            <w:rPr>
                              <w:rFonts w:ascii="Georgia" w:hAnsi="Georgia"/>
                              <w:b/>
                              <w:color w:val="269CCE"/>
                            </w:rPr>
                            <w:t>Implementation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33C18" id="_x0000_t202" coordsize="21600,21600" o:spt="202" path="m,l,21600r21600,l21600,xe">
              <v:stroke joinstyle="miter"/>
              <v:path gradientshapeok="t" o:connecttype="rect"/>
            </v:shapetype>
            <v:shape id="Text Box 2" o:spid="_x0000_s1026" type="#_x0000_t202" style="position:absolute;margin-left:-6.1pt;margin-top:-22.35pt;width:327.55pt;height:4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" filled="f" stroked="f">
              <v:textbox>
                <w:txbxContent>
                  <w:p w14:paraId="259DBFC4" w14:textId="77777777" w:rsidR="00DF50B5" w:rsidRPr="005204A1" w:rsidRDefault="00DF50B5" w:rsidP="00912E94">
                    <w:pPr>
                      <w:spacing w:after="60" w:line="240" w:lineRule="auto"/>
                      <w:rPr>
                        <w:rFonts w:ascii="Georgia" w:hAnsi="Georgia"/>
                        <w:color w:val="3F7864"/>
                      </w:rPr>
                    </w:pPr>
                    <w:r w:rsidRPr="005204A1">
                      <w:rPr>
                        <w:rFonts w:ascii="Georgia" w:hAnsi="Georgia"/>
                        <w:color w:val="3F7864"/>
                      </w:rPr>
                      <w:t>Mental health and wellbeing principles guidance</w:t>
                    </w:r>
                  </w:p>
                  <w:p w14:paraId="2FD28304" w14:textId="77777777" w:rsidR="00DF50B5" w:rsidRPr="005204A1" w:rsidRDefault="00DF50B5" w:rsidP="00912E94">
                    <w:pPr>
                      <w:spacing w:after="60" w:line="240" w:lineRule="auto"/>
                      <w:rPr>
                        <w:rFonts w:ascii="Georgia" w:hAnsi="Georgia"/>
                      </w:rPr>
                    </w:pPr>
                    <w:r w:rsidRPr="005204A1">
                      <w:rPr>
                        <w:rFonts w:ascii="Georgia" w:hAnsi="Georgia"/>
                        <w:b/>
                        <w:color w:val="269CCE"/>
                      </w:rPr>
                      <w:t>Implementation resources</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2BE69BB6" wp14:editId="16D793F2">
          <wp:simplePos x="0" y="0"/>
          <wp:positionH relativeFrom="page">
            <wp:posOffset>8651875</wp:posOffset>
          </wp:positionH>
          <wp:positionV relativeFrom="paragraph">
            <wp:posOffset>-567055</wp:posOffset>
          </wp:positionV>
          <wp:extent cx="2042160" cy="802640"/>
          <wp:effectExtent l="0" t="0" r="0" b="0"/>
          <wp:wrapSquare wrapText="bothSides"/>
          <wp:docPr id="648029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29285" name="Picture 648029285"/>
                  <pic:cNvPicPr/>
                </pic:nvPicPr>
                <pic:blipFill rotWithShape="1">
                  <a:blip r:embed="rId1">
                    <a:extLst>
                      <a:ext uri="{28A0092B-C50C-407E-A947-70E740481C1C}">
                        <a14:useLocalDpi xmlns:a14="http://schemas.microsoft.com/office/drawing/2010/main" val="0"/>
                      </a:ext>
                    </a:extLst>
                  </a:blip>
                  <a:srcRect b="21374"/>
                  <a:stretch/>
                </pic:blipFill>
                <pic:spPr bwMode="auto">
                  <a:xfrm>
                    <a:off x="0" y="0"/>
                    <a:ext cx="2042160" cy="802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7BC5B981" wp14:editId="09AB75C8">
              <wp:simplePos x="0" y="0"/>
              <wp:positionH relativeFrom="page">
                <wp:posOffset>9832</wp:posOffset>
              </wp:positionH>
              <wp:positionV relativeFrom="paragraph">
                <wp:posOffset>-439748</wp:posOffset>
              </wp:positionV>
              <wp:extent cx="10677525" cy="766916"/>
              <wp:effectExtent l="0" t="0" r="9525" b="0"/>
              <wp:wrapNone/>
              <wp:docPr id="1522900629" name="Rectangle 1"/>
              <wp:cNvGraphicFramePr/>
              <a:graphic xmlns:a="http://schemas.openxmlformats.org/drawingml/2006/main">
                <a:graphicData uri="http://schemas.microsoft.com/office/word/2010/wordprocessingShape">
                  <wps:wsp>
                    <wps:cNvSpPr/>
                    <wps:spPr>
                      <a:xfrm>
                        <a:off x="0" y="0"/>
                        <a:ext cx="10677525" cy="766916"/>
                      </a:xfrm>
                      <a:prstGeom prst="rect">
                        <a:avLst/>
                      </a:prstGeom>
                      <a:solidFill>
                        <a:srgbClr val="F5F1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75pt;margin-top:-34.65pt;width:840.75pt;height:60.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5f1eb" stroked="f" strokeweight="1pt" w14:anchorId="6C26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">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2B23" w14:textId="4C4637FD" w:rsidR="00FD12C6" w:rsidRDefault="00FD12C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DlYqINk" int2:invalidationBookmarkName="" int2:hashCode="u8zfLvsztS5snQ" int2:id="9fcB1Bc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C3E"/>
    <w:multiLevelType w:val="hybridMultilevel"/>
    <w:tmpl w:val="CC42B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FF5F51"/>
    <w:multiLevelType w:val="hybridMultilevel"/>
    <w:tmpl w:val="B4EEB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7B6BFA"/>
    <w:multiLevelType w:val="hybridMultilevel"/>
    <w:tmpl w:val="47E47AE2"/>
    <w:lvl w:ilvl="0" w:tplc="8576A98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334F2"/>
    <w:multiLevelType w:val="hybridMultilevel"/>
    <w:tmpl w:val="93C8FB7C"/>
    <w:lvl w:ilvl="0" w:tplc="43E6414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0F2CB7"/>
    <w:multiLevelType w:val="hybridMultilevel"/>
    <w:tmpl w:val="6EB0DF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254C95"/>
    <w:multiLevelType w:val="multilevel"/>
    <w:tmpl w:val="6DFAA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D0A72"/>
    <w:multiLevelType w:val="hybridMultilevel"/>
    <w:tmpl w:val="815E7C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765653"/>
    <w:multiLevelType w:val="hybridMultilevel"/>
    <w:tmpl w:val="21F4E682"/>
    <w:lvl w:ilvl="0" w:tplc="43E6414C">
      <w:start w:val="1"/>
      <w:numFmt w:val="bullet"/>
      <w:lvlText w:val=""/>
      <w:lvlJc w:val="left"/>
      <w:pPr>
        <w:ind w:left="360" w:hanging="360"/>
      </w:pPr>
      <w:rPr>
        <w:rFonts w:ascii="Symbol" w:hAnsi="Symbol" w:hint="default"/>
      </w:rPr>
    </w:lvl>
    <w:lvl w:ilvl="1" w:tplc="862CD446">
      <w:start w:val="1"/>
      <w:numFmt w:val="bullet"/>
      <w:lvlText w:val="o"/>
      <w:lvlJc w:val="left"/>
      <w:pPr>
        <w:ind w:left="1080" w:hanging="360"/>
      </w:pPr>
      <w:rPr>
        <w:rFonts w:ascii="Courier New" w:hAnsi="Courier New" w:hint="default"/>
      </w:rPr>
    </w:lvl>
    <w:lvl w:ilvl="2" w:tplc="40DCA7F0">
      <w:numFmt w:val="bullet"/>
      <w:lvlText w:val="-"/>
      <w:lvlJc w:val="left"/>
      <w:pPr>
        <w:ind w:left="1800" w:hanging="360"/>
      </w:pPr>
      <w:rPr>
        <w:rFonts w:ascii="Arial" w:eastAsiaTheme="minorHAnsi" w:hAnsi="Arial" w:cs="Arial" w:hint="default"/>
      </w:rPr>
    </w:lvl>
    <w:lvl w:ilvl="3" w:tplc="165060DC" w:tentative="1">
      <w:start w:val="1"/>
      <w:numFmt w:val="bullet"/>
      <w:lvlText w:val=""/>
      <w:lvlJc w:val="left"/>
      <w:pPr>
        <w:ind w:left="2520" w:hanging="360"/>
      </w:pPr>
      <w:rPr>
        <w:rFonts w:ascii="Symbol" w:hAnsi="Symbol" w:hint="default"/>
      </w:rPr>
    </w:lvl>
    <w:lvl w:ilvl="4" w:tplc="5BE48F5C" w:tentative="1">
      <w:start w:val="1"/>
      <w:numFmt w:val="bullet"/>
      <w:lvlText w:val="o"/>
      <w:lvlJc w:val="left"/>
      <w:pPr>
        <w:ind w:left="3240" w:hanging="360"/>
      </w:pPr>
      <w:rPr>
        <w:rFonts w:ascii="Courier New" w:hAnsi="Courier New" w:hint="default"/>
      </w:rPr>
    </w:lvl>
    <w:lvl w:ilvl="5" w:tplc="55228CB0" w:tentative="1">
      <w:start w:val="1"/>
      <w:numFmt w:val="bullet"/>
      <w:lvlText w:val=""/>
      <w:lvlJc w:val="left"/>
      <w:pPr>
        <w:ind w:left="3960" w:hanging="360"/>
      </w:pPr>
      <w:rPr>
        <w:rFonts w:ascii="Wingdings" w:hAnsi="Wingdings" w:hint="default"/>
      </w:rPr>
    </w:lvl>
    <w:lvl w:ilvl="6" w:tplc="C88AD06A" w:tentative="1">
      <w:start w:val="1"/>
      <w:numFmt w:val="bullet"/>
      <w:lvlText w:val=""/>
      <w:lvlJc w:val="left"/>
      <w:pPr>
        <w:ind w:left="4680" w:hanging="360"/>
      </w:pPr>
      <w:rPr>
        <w:rFonts w:ascii="Symbol" w:hAnsi="Symbol" w:hint="default"/>
      </w:rPr>
    </w:lvl>
    <w:lvl w:ilvl="7" w:tplc="2DA0CB28" w:tentative="1">
      <w:start w:val="1"/>
      <w:numFmt w:val="bullet"/>
      <w:lvlText w:val="o"/>
      <w:lvlJc w:val="left"/>
      <w:pPr>
        <w:ind w:left="5400" w:hanging="360"/>
      </w:pPr>
      <w:rPr>
        <w:rFonts w:ascii="Courier New" w:hAnsi="Courier New" w:hint="default"/>
      </w:rPr>
    </w:lvl>
    <w:lvl w:ilvl="8" w:tplc="3D28ACFC" w:tentative="1">
      <w:start w:val="1"/>
      <w:numFmt w:val="bullet"/>
      <w:lvlText w:val=""/>
      <w:lvlJc w:val="left"/>
      <w:pPr>
        <w:ind w:left="6120" w:hanging="360"/>
      </w:pPr>
      <w:rPr>
        <w:rFonts w:ascii="Wingdings" w:hAnsi="Wingdings" w:hint="default"/>
      </w:rPr>
    </w:lvl>
  </w:abstractNum>
  <w:abstractNum w:abstractNumId="8" w15:restartNumberingAfterBreak="0">
    <w:nsid w:val="171E05AE"/>
    <w:multiLevelType w:val="hybridMultilevel"/>
    <w:tmpl w:val="EE8E6D8C"/>
    <w:lvl w:ilvl="0" w:tplc="0E8C9350">
      <w:start w:val="1"/>
      <w:numFmt w:val="bullet"/>
      <w:lvlText w:val=""/>
      <w:lvlJc w:val="left"/>
      <w:pPr>
        <w:ind w:left="360" w:hanging="360"/>
      </w:pPr>
      <w:rPr>
        <w:rFonts w:ascii="Symbol" w:hAnsi="Symbol" w:hint="default"/>
        <w:b/>
        <w:bCs/>
        <w:color w:val="auto"/>
      </w:rPr>
    </w:lvl>
    <w:lvl w:ilvl="1" w:tplc="AF06FCAE">
      <w:start w:val="1"/>
      <w:numFmt w:val="bullet"/>
      <w:lvlText w:val="o"/>
      <w:lvlJc w:val="left"/>
      <w:pPr>
        <w:ind w:left="1080" w:hanging="360"/>
      </w:pPr>
      <w:rPr>
        <w:rFonts w:ascii="Courier New" w:hAnsi="Courier New" w:hint="default"/>
      </w:rPr>
    </w:lvl>
    <w:lvl w:ilvl="2" w:tplc="581EF888">
      <w:start w:val="1"/>
      <w:numFmt w:val="bullet"/>
      <w:lvlText w:val=""/>
      <w:lvlJc w:val="left"/>
      <w:pPr>
        <w:ind w:left="1800" w:hanging="360"/>
      </w:pPr>
      <w:rPr>
        <w:rFonts w:ascii="Wingdings" w:hAnsi="Wingdings" w:hint="default"/>
      </w:rPr>
    </w:lvl>
    <w:lvl w:ilvl="3" w:tplc="4508B968" w:tentative="1">
      <w:start w:val="1"/>
      <w:numFmt w:val="bullet"/>
      <w:lvlText w:val=""/>
      <w:lvlJc w:val="left"/>
      <w:pPr>
        <w:ind w:left="2520" w:hanging="360"/>
      </w:pPr>
      <w:rPr>
        <w:rFonts w:ascii="Symbol" w:hAnsi="Symbol" w:hint="default"/>
      </w:rPr>
    </w:lvl>
    <w:lvl w:ilvl="4" w:tplc="730610CA" w:tentative="1">
      <w:start w:val="1"/>
      <w:numFmt w:val="bullet"/>
      <w:lvlText w:val="o"/>
      <w:lvlJc w:val="left"/>
      <w:pPr>
        <w:ind w:left="3240" w:hanging="360"/>
      </w:pPr>
      <w:rPr>
        <w:rFonts w:ascii="Courier New" w:hAnsi="Courier New" w:hint="default"/>
      </w:rPr>
    </w:lvl>
    <w:lvl w:ilvl="5" w:tplc="6BE6C330" w:tentative="1">
      <w:start w:val="1"/>
      <w:numFmt w:val="bullet"/>
      <w:lvlText w:val=""/>
      <w:lvlJc w:val="left"/>
      <w:pPr>
        <w:ind w:left="3960" w:hanging="360"/>
      </w:pPr>
      <w:rPr>
        <w:rFonts w:ascii="Wingdings" w:hAnsi="Wingdings" w:hint="default"/>
      </w:rPr>
    </w:lvl>
    <w:lvl w:ilvl="6" w:tplc="B9C8A844" w:tentative="1">
      <w:start w:val="1"/>
      <w:numFmt w:val="bullet"/>
      <w:lvlText w:val=""/>
      <w:lvlJc w:val="left"/>
      <w:pPr>
        <w:ind w:left="4680" w:hanging="360"/>
      </w:pPr>
      <w:rPr>
        <w:rFonts w:ascii="Symbol" w:hAnsi="Symbol" w:hint="default"/>
      </w:rPr>
    </w:lvl>
    <w:lvl w:ilvl="7" w:tplc="EB1E9F1C" w:tentative="1">
      <w:start w:val="1"/>
      <w:numFmt w:val="bullet"/>
      <w:lvlText w:val="o"/>
      <w:lvlJc w:val="left"/>
      <w:pPr>
        <w:ind w:left="5400" w:hanging="360"/>
      </w:pPr>
      <w:rPr>
        <w:rFonts w:ascii="Courier New" w:hAnsi="Courier New" w:hint="default"/>
      </w:rPr>
    </w:lvl>
    <w:lvl w:ilvl="8" w:tplc="909C4780" w:tentative="1">
      <w:start w:val="1"/>
      <w:numFmt w:val="bullet"/>
      <w:lvlText w:val=""/>
      <w:lvlJc w:val="left"/>
      <w:pPr>
        <w:ind w:left="6120" w:hanging="360"/>
      </w:pPr>
      <w:rPr>
        <w:rFonts w:ascii="Wingdings" w:hAnsi="Wingdings" w:hint="default"/>
      </w:rPr>
    </w:lvl>
  </w:abstractNum>
  <w:abstractNum w:abstractNumId="9" w15:restartNumberingAfterBreak="0">
    <w:nsid w:val="181D50BE"/>
    <w:multiLevelType w:val="hybridMultilevel"/>
    <w:tmpl w:val="82323C18"/>
    <w:lvl w:ilvl="0" w:tplc="8576A98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C6F8D"/>
    <w:multiLevelType w:val="hybridMultilevel"/>
    <w:tmpl w:val="6A1C4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FC3869"/>
    <w:multiLevelType w:val="hybridMultilevel"/>
    <w:tmpl w:val="450A16AE"/>
    <w:lvl w:ilvl="0" w:tplc="AD9266BE">
      <w:start w:val="1"/>
      <w:numFmt w:val="bullet"/>
      <w:lvlText w:val=""/>
      <w:lvlJc w:val="left"/>
      <w:pPr>
        <w:ind w:left="360" w:hanging="360"/>
      </w:pPr>
      <w:rPr>
        <w:rFonts w:ascii="Symbol" w:hAnsi="Symbol" w:hint="default"/>
      </w:rPr>
    </w:lvl>
    <w:lvl w:ilvl="1" w:tplc="139E13F0">
      <w:start w:val="1"/>
      <w:numFmt w:val="bullet"/>
      <w:lvlText w:val="o"/>
      <w:lvlJc w:val="left"/>
      <w:pPr>
        <w:ind w:left="1080" w:hanging="360"/>
      </w:pPr>
      <w:rPr>
        <w:rFonts w:ascii="Courier New" w:hAnsi="Courier New" w:hint="default"/>
      </w:rPr>
    </w:lvl>
    <w:lvl w:ilvl="2" w:tplc="24EA6EE4" w:tentative="1">
      <w:start w:val="1"/>
      <w:numFmt w:val="bullet"/>
      <w:lvlText w:val=""/>
      <w:lvlJc w:val="left"/>
      <w:pPr>
        <w:ind w:left="1800" w:hanging="360"/>
      </w:pPr>
      <w:rPr>
        <w:rFonts w:ascii="Wingdings" w:hAnsi="Wingdings" w:hint="default"/>
      </w:rPr>
    </w:lvl>
    <w:lvl w:ilvl="3" w:tplc="9072F964" w:tentative="1">
      <w:start w:val="1"/>
      <w:numFmt w:val="bullet"/>
      <w:lvlText w:val=""/>
      <w:lvlJc w:val="left"/>
      <w:pPr>
        <w:ind w:left="2520" w:hanging="360"/>
      </w:pPr>
      <w:rPr>
        <w:rFonts w:ascii="Symbol" w:hAnsi="Symbol" w:hint="default"/>
      </w:rPr>
    </w:lvl>
    <w:lvl w:ilvl="4" w:tplc="3ED4A92E" w:tentative="1">
      <w:start w:val="1"/>
      <w:numFmt w:val="bullet"/>
      <w:lvlText w:val="o"/>
      <w:lvlJc w:val="left"/>
      <w:pPr>
        <w:ind w:left="3240" w:hanging="360"/>
      </w:pPr>
      <w:rPr>
        <w:rFonts w:ascii="Courier New" w:hAnsi="Courier New" w:hint="default"/>
      </w:rPr>
    </w:lvl>
    <w:lvl w:ilvl="5" w:tplc="FE48AEE2" w:tentative="1">
      <w:start w:val="1"/>
      <w:numFmt w:val="bullet"/>
      <w:lvlText w:val=""/>
      <w:lvlJc w:val="left"/>
      <w:pPr>
        <w:ind w:left="3960" w:hanging="360"/>
      </w:pPr>
      <w:rPr>
        <w:rFonts w:ascii="Wingdings" w:hAnsi="Wingdings" w:hint="default"/>
      </w:rPr>
    </w:lvl>
    <w:lvl w:ilvl="6" w:tplc="94C6D860" w:tentative="1">
      <w:start w:val="1"/>
      <w:numFmt w:val="bullet"/>
      <w:lvlText w:val=""/>
      <w:lvlJc w:val="left"/>
      <w:pPr>
        <w:ind w:left="4680" w:hanging="360"/>
      </w:pPr>
      <w:rPr>
        <w:rFonts w:ascii="Symbol" w:hAnsi="Symbol" w:hint="default"/>
      </w:rPr>
    </w:lvl>
    <w:lvl w:ilvl="7" w:tplc="8C1A3CEA" w:tentative="1">
      <w:start w:val="1"/>
      <w:numFmt w:val="bullet"/>
      <w:lvlText w:val="o"/>
      <w:lvlJc w:val="left"/>
      <w:pPr>
        <w:ind w:left="5400" w:hanging="360"/>
      </w:pPr>
      <w:rPr>
        <w:rFonts w:ascii="Courier New" w:hAnsi="Courier New" w:hint="default"/>
      </w:rPr>
    </w:lvl>
    <w:lvl w:ilvl="8" w:tplc="559491FA" w:tentative="1">
      <w:start w:val="1"/>
      <w:numFmt w:val="bullet"/>
      <w:lvlText w:val=""/>
      <w:lvlJc w:val="left"/>
      <w:pPr>
        <w:ind w:left="6120" w:hanging="360"/>
      </w:pPr>
      <w:rPr>
        <w:rFonts w:ascii="Wingdings" w:hAnsi="Wingdings" w:hint="default"/>
      </w:rPr>
    </w:lvl>
  </w:abstractNum>
  <w:abstractNum w:abstractNumId="12" w15:restartNumberingAfterBreak="0">
    <w:nsid w:val="1B74694B"/>
    <w:multiLevelType w:val="hybridMultilevel"/>
    <w:tmpl w:val="5A306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213A84"/>
    <w:multiLevelType w:val="hybridMultilevel"/>
    <w:tmpl w:val="1C181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508F3"/>
    <w:multiLevelType w:val="hybridMultilevel"/>
    <w:tmpl w:val="F06A9E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F80673"/>
    <w:multiLevelType w:val="hybridMultilevel"/>
    <w:tmpl w:val="A614BAA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84170D8"/>
    <w:multiLevelType w:val="hybridMultilevel"/>
    <w:tmpl w:val="F88EF17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E7C0520"/>
    <w:multiLevelType w:val="hybridMultilevel"/>
    <w:tmpl w:val="DA60542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532759B"/>
    <w:multiLevelType w:val="multilevel"/>
    <w:tmpl w:val="FCF282FA"/>
    <w:lvl w:ilvl="0">
      <w:start w:val="5"/>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F071C8"/>
    <w:multiLevelType w:val="hybridMultilevel"/>
    <w:tmpl w:val="8AE03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6D42876"/>
    <w:multiLevelType w:val="hybridMultilevel"/>
    <w:tmpl w:val="EF5404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166A65"/>
    <w:multiLevelType w:val="hybridMultilevel"/>
    <w:tmpl w:val="A74223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EB37F0"/>
    <w:multiLevelType w:val="hybridMultilevel"/>
    <w:tmpl w:val="0542FA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A91710"/>
    <w:multiLevelType w:val="hybridMultilevel"/>
    <w:tmpl w:val="E4B48654"/>
    <w:lvl w:ilvl="0" w:tplc="DB82B5C0">
      <w:start w:val="1"/>
      <w:numFmt w:val="bullet"/>
      <w:lvlText w:val=""/>
      <w:lvlJc w:val="left"/>
      <w:pPr>
        <w:ind w:left="360" w:hanging="360"/>
      </w:pPr>
      <w:rPr>
        <w:rFonts w:ascii="Symbol" w:hAnsi="Symbol" w:hint="default"/>
      </w:rPr>
    </w:lvl>
    <w:lvl w:ilvl="1" w:tplc="27E871BC">
      <w:start w:val="1"/>
      <w:numFmt w:val="bullet"/>
      <w:lvlText w:val="o"/>
      <w:lvlJc w:val="left"/>
      <w:pPr>
        <w:ind w:left="1080" w:hanging="360"/>
      </w:pPr>
      <w:rPr>
        <w:rFonts w:ascii="Courier New" w:hAnsi="Courier New" w:hint="default"/>
      </w:rPr>
    </w:lvl>
    <w:lvl w:ilvl="2" w:tplc="9C003520" w:tentative="1">
      <w:start w:val="1"/>
      <w:numFmt w:val="bullet"/>
      <w:lvlText w:val=""/>
      <w:lvlJc w:val="left"/>
      <w:pPr>
        <w:ind w:left="1800" w:hanging="360"/>
      </w:pPr>
      <w:rPr>
        <w:rFonts w:ascii="Wingdings" w:hAnsi="Wingdings" w:hint="default"/>
      </w:rPr>
    </w:lvl>
    <w:lvl w:ilvl="3" w:tplc="7F2A1598" w:tentative="1">
      <w:start w:val="1"/>
      <w:numFmt w:val="bullet"/>
      <w:lvlText w:val=""/>
      <w:lvlJc w:val="left"/>
      <w:pPr>
        <w:ind w:left="2520" w:hanging="360"/>
      </w:pPr>
      <w:rPr>
        <w:rFonts w:ascii="Symbol" w:hAnsi="Symbol" w:hint="default"/>
      </w:rPr>
    </w:lvl>
    <w:lvl w:ilvl="4" w:tplc="B2B65C26" w:tentative="1">
      <w:start w:val="1"/>
      <w:numFmt w:val="bullet"/>
      <w:lvlText w:val="o"/>
      <w:lvlJc w:val="left"/>
      <w:pPr>
        <w:ind w:left="3240" w:hanging="360"/>
      </w:pPr>
      <w:rPr>
        <w:rFonts w:ascii="Courier New" w:hAnsi="Courier New" w:hint="default"/>
      </w:rPr>
    </w:lvl>
    <w:lvl w:ilvl="5" w:tplc="916A3D2A" w:tentative="1">
      <w:start w:val="1"/>
      <w:numFmt w:val="bullet"/>
      <w:lvlText w:val=""/>
      <w:lvlJc w:val="left"/>
      <w:pPr>
        <w:ind w:left="3960" w:hanging="360"/>
      </w:pPr>
      <w:rPr>
        <w:rFonts w:ascii="Wingdings" w:hAnsi="Wingdings" w:hint="default"/>
      </w:rPr>
    </w:lvl>
    <w:lvl w:ilvl="6" w:tplc="03867AC4" w:tentative="1">
      <w:start w:val="1"/>
      <w:numFmt w:val="bullet"/>
      <w:lvlText w:val=""/>
      <w:lvlJc w:val="left"/>
      <w:pPr>
        <w:ind w:left="4680" w:hanging="360"/>
      </w:pPr>
      <w:rPr>
        <w:rFonts w:ascii="Symbol" w:hAnsi="Symbol" w:hint="default"/>
      </w:rPr>
    </w:lvl>
    <w:lvl w:ilvl="7" w:tplc="3544CE3C" w:tentative="1">
      <w:start w:val="1"/>
      <w:numFmt w:val="bullet"/>
      <w:lvlText w:val="o"/>
      <w:lvlJc w:val="left"/>
      <w:pPr>
        <w:ind w:left="5400" w:hanging="360"/>
      </w:pPr>
      <w:rPr>
        <w:rFonts w:ascii="Courier New" w:hAnsi="Courier New" w:hint="default"/>
      </w:rPr>
    </w:lvl>
    <w:lvl w:ilvl="8" w:tplc="8702F77E" w:tentative="1">
      <w:start w:val="1"/>
      <w:numFmt w:val="bullet"/>
      <w:lvlText w:val=""/>
      <w:lvlJc w:val="left"/>
      <w:pPr>
        <w:ind w:left="6120" w:hanging="360"/>
      </w:pPr>
      <w:rPr>
        <w:rFonts w:ascii="Wingdings" w:hAnsi="Wingdings" w:hint="default"/>
      </w:rPr>
    </w:lvl>
  </w:abstractNum>
  <w:abstractNum w:abstractNumId="24" w15:restartNumberingAfterBreak="0">
    <w:nsid w:val="3F6E16D2"/>
    <w:multiLevelType w:val="hybridMultilevel"/>
    <w:tmpl w:val="375C2E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13256B4"/>
    <w:multiLevelType w:val="hybridMultilevel"/>
    <w:tmpl w:val="1BCCE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CA1220"/>
    <w:multiLevelType w:val="hybridMultilevel"/>
    <w:tmpl w:val="2FE85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202BA7"/>
    <w:multiLevelType w:val="hybridMultilevel"/>
    <w:tmpl w:val="1A4E93FC"/>
    <w:lvl w:ilvl="0" w:tplc="9FB8D194">
      <w:start w:val="1"/>
      <w:numFmt w:val="bullet"/>
      <w:lvlText w:val=""/>
      <w:lvlJc w:val="left"/>
      <w:pPr>
        <w:ind w:left="360" w:hanging="360"/>
      </w:pPr>
      <w:rPr>
        <w:rFonts w:ascii="Symbol" w:hAnsi="Symbol" w:hint="default"/>
        <w:sz w:val="22"/>
        <w:szCs w:val="22"/>
      </w:rPr>
    </w:lvl>
    <w:lvl w:ilvl="1" w:tplc="C19E7768">
      <w:start w:val="1"/>
      <w:numFmt w:val="bullet"/>
      <w:lvlText w:val="o"/>
      <w:lvlJc w:val="left"/>
      <w:pPr>
        <w:ind w:left="1440" w:hanging="360"/>
      </w:pPr>
      <w:rPr>
        <w:rFonts w:ascii="Courier New" w:hAnsi="Courier New" w:hint="default"/>
      </w:rPr>
    </w:lvl>
    <w:lvl w:ilvl="2" w:tplc="5E66F182">
      <w:start w:val="1"/>
      <w:numFmt w:val="bullet"/>
      <w:lvlText w:val=""/>
      <w:lvlJc w:val="left"/>
      <w:pPr>
        <w:ind w:left="2160" w:hanging="360"/>
      </w:pPr>
      <w:rPr>
        <w:rFonts w:ascii="Wingdings" w:hAnsi="Wingdings" w:hint="default"/>
      </w:rPr>
    </w:lvl>
    <w:lvl w:ilvl="3" w:tplc="D1AC2E52" w:tentative="1">
      <w:start w:val="1"/>
      <w:numFmt w:val="bullet"/>
      <w:lvlText w:val=""/>
      <w:lvlJc w:val="left"/>
      <w:pPr>
        <w:ind w:left="2880" w:hanging="360"/>
      </w:pPr>
      <w:rPr>
        <w:rFonts w:ascii="Symbol" w:hAnsi="Symbol" w:hint="default"/>
      </w:rPr>
    </w:lvl>
    <w:lvl w:ilvl="4" w:tplc="8FA4F90E" w:tentative="1">
      <w:start w:val="1"/>
      <w:numFmt w:val="bullet"/>
      <w:lvlText w:val="o"/>
      <w:lvlJc w:val="left"/>
      <w:pPr>
        <w:ind w:left="3600" w:hanging="360"/>
      </w:pPr>
      <w:rPr>
        <w:rFonts w:ascii="Courier New" w:hAnsi="Courier New" w:hint="default"/>
      </w:rPr>
    </w:lvl>
    <w:lvl w:ilvl="5" w:tplc="1C10E626" w:tentative="1">
      <w:start w:val="1"/>
      <w:numFmt w:val="bullet"/>
      <w:lvlText w:val=""/>
      <w:lvlJc w:val="left"/>
      <w:pPr>
        <w:ind w:left="4320" w:hanging="360"/>
      </w:pPr>
      <w:rPr>
        <w:rFonts w:ascii="Wingdings" w:hAnsi="Wingdings" w:hint="default"/>
      </w:rPr>
    </w:lvl>
    <w:lvl w:ilvl="6" w:tplc="00F0710E" w:tentative="1">
      <w:start w:val="1"/>
      <w:numFmt w:val="bullet"/>
      <w:lvlText w:val=""/>
      <w:lvlJc w:val="left"/>
      <w:pPr>
        <w:ind w:left="5040" w:hanging="360"/>
      </w:pPr>
      <w:rPr>
        <w:rFonts w:ascii="Symbol" w:hAnsi="Symbol" w:hint="default"/>
      </w:rPr>
    </w:lvl>
    <w:lvl w:ilvl="7" w:tplc="A154AB5A" w:tentative="1">
      <w:start w:val="1"/>
      <w:numFmt w:val="bullet"/>
      <w:lvlText w:val="o"/>
      <w:lvlJc w:val="left"/>
      <w:pPr>
        <w:ind w:left="5760" w:hanging="360"/>
      </w:pPr>
      <w:rPr>
        <w:rFonts w:ascii="Courier New" w:hAnsi="Courier New" w:hint="default"/>
      </w:rPr>
    </w:lvl>
    <w:lvl w:ilvl="8" w:tplc="46D261BC" w:tentative="1">
      <w:start w:val="1"/>
      <w:numFmt w:val="bullet"/>
      <w:lvlText w:val=""/>
      <w:lvlJc w:val="left"/>
      <w:pPr>
        <w:ind w:left="6480" w:hanging="360"/>
      </w:pPr>
      <w:rPr>
        <w:rFonts w:ascii="Wingdings" w:hAnsi="Wingdings" w:hint="default"/>
      </w:rPr>
    </w:lvl>
  </w:abstractNum>
  <w:abstractNum w:abstractNumId="28" w15:restartNumberingAfterBreak="0">
    <w:nsid w:val="4B153BB3"/>
    <w:multiLevelType w:val="hybridMultilevel"/>
    <w:tmpl w:val="0B344C72"/>
    <w:lvl w:ilvl="0" w:tplc="F918C226">
      <w:start w:val="1"/>
      <w:numFmt w:val="bullet"/>
      <w:lvlText w:val=""/>
      <w:lvlJc w:val="left"/>
      <w:pPr>
        <w:ind w:left="360" w:hanging="360"/>
      </w:pPr>
      <w:rPr>
        <w:rFonts w:ascii="Symbol" w:hAnsi="Symbol" w:hint="default"/>
      </w:rPr>
    </w:lvl>
    <w:lvl w:ilvl="1" w:tplc="BCBC1F9A">
      <w:start w:val="1"/>
      <w:numFmt w:val="bullet"/>
      <w:lvlText w:val="o"/>
      <w:lvlJc w:val="left"/>
      <w:pPr>
        <w:ind w:left="1080" w:hanging="360"/>
      </w:pPr>
      <w:rPr>
        <w:rFonts w:ascii="Courier New" w:hAnsi="Courier New" w:hint="default"/>
      </w:rPr>
    </w:lvl>
    <w:lvl w:ilvl="2" w:tplc="AB521C4A" w:tentative="1">
      <w:start w:val="1"/>
      <w:numFmt w:val="bullet"/>
      <w:lvlText w:val=""/>
      <w:lvlJc w:val="left"/>
      <w:pPr>
        <w:ind w:left="1800" w:hanging="360"/>
      </w:pPr>
      <w:rPr>
        <w:rFonts w:ascii="Wingdings" w:hAnsi="Wingdings" w:hint="default"/>
      </w:rPr>
    </w:lvl>
    <w:lvl w:ilvl="3" w:tplc="CA4E91E6" w:tentative="1">
      <w:start w:val="1"/>
      <w:numFmt w:val="bullet"/>
      <w:lvlText w:val=""/>
      <w:lvlJc w:val="left"/>
      <w:pPr>
        <w:ind w:left="2520" w:hanging="360"/>
      </w:pPr>
      <w:rPr>
        <w:rFonts w:ascii="Symbol" w:hAnsi="Symbol" w:hint="default"/>
      </w:rPr>
    </w:lvl>
    <w:lvl w:ilvl="4" w:tplc="C04CD99E" w:tentative="1">
      <w:start w:val="1"/>
      <w:numFmt w:val="bullet"/>
      <w:lvlText w:val="o"/>
      <w:lvlJc w:val="left"/>
      <w:pPr>
        <w:ind w:left="3240" w:hanging="360"/>
      </w:pPr>
      <w:rPr>
        <w:rFonts w:ascii="Courier New" w:hAnsi="Courier New" w:hint="default"/>
      </w:rPr>
    </w:lvl>
    <w:lvl w:ilvl="5" w:tplc="2E5E2F98" w:tentative="1">
      <w:start w:val="1"/>
      <w:numFmt w:val="bullet"/>
      <w:lvlText w:val=""/>
      <w:lvlJc w:val="left"/>
      <w:pPr>
        <w:ind w:left="3960" w:hanging="360"/>
      </w:pPr>
      <w:rPr>
        <w:rFonts w:ascii="Wingdings" w:hAnsi="Wingdings" w:hint="default"/>
      </w:rPr>
    </w:lvl>
    <w:lvl w:ilvl="6" w:tplc="23A26D9C" w:tentative="1">
      <w:start w:val="1"/>
      <w:numFmt w:val="bullet"/>
      <w:lvlText w:val=""/>
      <w:lvlJc w:val="left"/>
      <w:pPr>
        <w:ind w:left="4680" w:hanging="360"/>
      </w:pPr>
      <w:rPr>
        <w:rFonts w:ascii="Symbol" w:hAnsi="Symbol" w:hint="default"/>
      </w:rPr>
    </w:lvl>
    <w:lvl w:ilvl="7" w:tplc="58761E56" w:tentative="1">
      <w:start w:val="1"/>
      <w:numFmt w:val="bullet"/>
      <w:lvlText w:val="o"/>
      <w:lvlJc w:val="left"/>
      <w:pPr>
        <w:ind w:left="5400" w:hanging="360"/>
      </w:pPr>
      <w:rPr>
        <w:rFonts w:ascii="Courier New" w:hAnsi="Courier New" w:hint="default"/>
      </w:rPr>
    </w:lvl>
    <w:lvl w:ilvl="8" w:tplc="3B78CF4A" w:tentative="1">
      <w:start w:val="1"/>
      <w:numFmt w:val="bullet"/>
      <w:lvlText w:val=""/>
      <w:lvlJc w:val="left"/>
      <w:pPr>
        <w:ind w:left="6120" w:hanging="360"/>
      </w:pPr>
      <w:rPr>
        <w:rFonts w:ascii="Wingdings" w:hAnsi="Wingdings" w:hint="default"/>
      </w:rPr>
    </w:lvl>
  </w:abstractNum>
  <w:abstractNum w:abstractNumId="29" w15:restartNumberingAfterBreak="0">
    <w:nsid w:val="4D783DCF"/>
    <w:multiLevelType w:val="hybridMultilevel"/>
    <w:tmpl w:val="A7E8DF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121BEC"/>
    <w:multiLevelType w:val="hybridMultilevel"/>
    <w:tmpl w:val="D2709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6D0FF7"/>
    <w:multiLevelType w:val="multilevel"/>
    <w:tmpl w:val="50B0D0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2415543"/>
    <w:multiLevelType w:val="hybridMultilevel"/>
    <w:tmpl w:val="84645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DC201E"/>
    <w:multiLevelType w:val="hybridMultilevel"/>
    <w:tmpl w:val="C5D0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8D1F2D"/>
    <w:multiLevelType w:val="hybridMultilevel"/>
    <w:tmpl w:val="E13A0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7314CEC"/>
    <w:multiLevelType w:val="hybridMultilevel"/>
    <w:tmpl w:val="42FE66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346392"/>
    <w:multiLevelType w:val="hybridMultilevel"/>
    <w:tmpl w:val="453EE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624E96"/>
    <w:multiLevelType w:val="hybridMultilevel"/>
    <w:tmpl w:val="15A6034A"/>
    <w:lvl w:ilvl="0" w:tplc="8576A984">
      <w:start w:val="1"/>
      <w:numFmt w:val="bullet"/>
      <w:lvlText w:val=""/>
      <w:lvlJc w:val="left"/>
      <w:pPr>
        <w:ind w:left="360" w:hanging="360"/>
      </w:pPr>
      <w:rPr>
        <w:rFonts w:ascii="Symbol" w:hAnsi="Symbol" w:hint="default"/>
      </w:rPr>
    </w:lvl>
    <w:lvl w:ilvl="1" w:tplc="C582A63C">
      <w:start w:val="1"/>
      <w:numFmt w:val="bullet"/>
      <w:lvlText w:val="o"/>
      <w:lvlJc w:val="left"/>
      <w:pPr>
        <w:ind w:left="1080" w:hanging="360"/>
      </w:pPr>
      <w:rPr>
        <w:rFonts w:ascii="Courier New" w:hAnsi="Courier New" w:hint="default"/>
      </w:rPr>
    </w:lvl>
    <w:lvl w:ilvl="2" w:tplc="C4D23EC6" w:tentative="1">
      <w:start w:val="1"/>
      <w:numFmt w:val="bullet"/>
      <w:lvlText w:val=""/>
      <w:lvlJc w:val="left"/>
      <w:pPr>
        <w:ind w:left="1800" w:hanging="360"/>
      </w:pPr>
      <w:rPr>
        <w:rFonts w:ascii="Wingdings" w:hAnsi="Wingdings" w:hint="default"/>
      </w:rPr>
    </w:lvl>
    <w:lvl w:ilvl="3" w:tplc="ADBED6C0" w:tentative="1">
      <w:start w:val="1"/>
      <w:numFmt w:val="bullet"/>
      <w:lvlText w:val=""/>
      <w:lvlJc w:val="left"/>
      <w:pPr>
        <w:ind w:left="2520" w:hanging="360"/>
      </w:pPr>
      <w:rPr>
        <w:rFonts w:ascii="Symbol" w:hAnsi="Symbol" w:hint="default"/>
      </w:rPr>
    </w:lvl>
    <w:lvl w:ilvl="4" w:tplc="43021242" w:tentative="1">
      <w:start w:val="1"/>
      <w:numFmt w:val="bullet"/>
      <w:lvlText w:val="o"/>
      <w:lvlJc w:val="left"/>
      <w:pPr>
        <w:ind w:left="3240" w:hanging="360"/>
      </w:pPr>
      <w:rPr>
        <w:rFonts w:ascii="Courier New" w:hAnsi="Courier New" w:hint="default"/>
      </w:rPr>
    </w:lvl>
    <w:lvl w:ilvl="5" w:tplc="CBF626F8" w:tentative="1">
      <w:start w:val="1"/>
      <w:numFmt w:val="bullet"/>
      <w:lvlText w:val=""/>
      <w:lvlJc w:val="left"/>
      <w:pPr>
        <w:ind w:left="3960" w:hanging="360"/>
      </w:pPr>
      <w:rPr>
        <w:rFonts w:ascii="Wingdings" w:hAnsi="Wingdings" w:hint="default"/>
      </w:rPr>
    </w:lvl>
    <w:lvl w:ilvl="6" w:tplc="4B6A84E2" w:tentative="1">
      <w:start w:val="1"/>
      <w:numFmt w:val="bullet"/>
      <w:lvlText w:val=""/>
      <w:lvlJc w:val="left"/>
      <w:pPr>
        <w:ind w:left="4680" w:hanging="360"/>
      </w:pPr>
      <w:rPr>
        <w:rFonts w:ascii="Symbol" w:hAnsi="Symbol" w:hint="default"/>
      </w:rPr>
    </w:lvl>
    <w:lvl w:ilvl="7" w:tplc="54AEF3A2" w:tentative="1">
      <w:start w:val="1"/>
      <w:numFmt w:val="bullet"/>
      <w:lvlText w:val="o"/>
      <w:lvlJc w:val="left"/>
      <w:pPr>
        <w:ind w:left="5400" w:hanging="360"/>
      </w:pPr>
      <w:rPr>
        <w:rFonts w:ascii="Courier New" w:hAnsi="Courier New" w:hint="default"/>
      </w:rPr>
    </w:lvl>
    <w:lvl w:ilvl="8" w:tplc="2C1A5212" w:tentative="1">
      <w:start w:val="1"/>
      <w:numFmt w:val="bullet"/>
      <w:lvlText w:val=""/>
      <w:lvlJc w:val="left"/>
      <w:pPr>
        <w:ind w:left="6120" w:hanging="360"/>
      </w:pPr>
      <w:rPr>
        <w:rFonts w:ascii="Wingdings" w:hAnsi="Wingdings" w:hint="default"/>
      </w:rPr>
    </w:lvl>
  </w:abstractNum>
  <w:abstractNum w:abstractNumId="38" w15:restartNumberingAfterBreak="0">
    <w:nsid w:val="5DA7148E"/>
    <w:multiLevelType w:val="hybridMultilevel"/>
    <w:tmpl w:val="ED10337E"/>
    <w:lvl w:ilvl="0" w:tplc="0C090001">
      <w:start w:val="1"/>
      <w:numFmt w:val="bullet"/>
      <w:lvlText w:val=""/>
      <w:lvlJc w:val="left"/>
      <w:pPr>
        <w:ind w:left="360" w:hanging="360"/>
      </w:pPr>
      <w:rPr>
        <w:rFonts w:ascii="Symbol" w:hAnsi="Symbol" w:hint="default"/>
      </w:rPr>
    </w:lvl>
    <w:lvl w:ilvl="1" w:tplc="C42C5ACE">
      <w:start w:val="1"/>
      <w:numFmt w:val="bullet"/>
      <w:lvlText w:val="o"/>
      <w:lvlJc w:val="left"/>
      <w:pPr>
        <w:ind w:left="1080" w:hanging="360"/>
      </w:pPr>
      <w:rPr>
        <w:rFonts w:ascii="Courier New" w:hAnsi="Courier New" w:hint="default"/>
      </w:rPr>
    </w:lvl>
    <w:lvl w:ilvl="2" w:tplc="FA563C2E" w:tentative="1">
      <w:start w:val="1"/>
      <w:numFmt w:val="bullet"/>
      <w:lvlText w:val=""/>
      <w:lvlJc w:val="left"/>
      <w:pPr>
        <w:ind w:left="1800" w:hanging="360"/>
      </w:pPr>
      <w:rPr>
        <w:rFonts w:ascii="Wingdings" w:hAnsi="Wingdings" w:hint="default"/>
      </w:rPr>
    </w:lvl>
    <w:lvl w:ilvl="3" w:tplc="3AE83A3E" w:tentative="1">
      <w:start w:val="1"/>
      <w:numFmt w:val="bullet"/>
      <w:lvlText w:val=""/>
      <w:lvlJc w:val="left"/>
      <w:pPr>
        <w:ind w:left="2520" w:hanging="360"/>
      </w:pPr>
      <w:rPr>
        <w:rFonts w:ascii="Symbol" w:hAnsi="Symbol" w:hint="default"/>
      </w:rPr>
    </w:lvl>
    <w:lvl w:ilvl="4" w:tplc="F006D5EC" w:tentative="1">
      <w:start w:val="1"/>
      <w:numFmt w:val="bullet"/>
      <w:lvlText w:val="o"/>
      <w:lvlJc w:val="left"/>
      <w:pPr>
        <w:ind w:left="3240" w:hanging="360"/>
      </w:pPr>
      <w:rPr>
        <w:rFonts w:ascii="Courier New" w:hAnsi="Courier New" w:hint="default"/>
      </w:rPr>
    </w:lvl>
    <w:lvl w:ilvl="5" w:tplc="5428DFA6" w:tentative="1">
      <w:start w:val="1"/>
      <w:numFmt w:val="bullet"/>
      <w:lvlText w:val=""/>
      <w:lvlJc w:val="left"/>
      <w:pPr>
        <w:ind w:left="3960" w:hanging="360"/>
      </w:pPr>
      <w:rPr>
        <w:rFonts w:ascii="Wingdings" w:hAnsi="Wingdings" w:hint="default"/>
      </w:rPr>
    </w:lvl>
    <w:lvl w:ilvl="6" w:tplc="823EEB40" w:tentative="1">
      <w:start w:val="1"/>
      <w:numFmt w:val="bullet"/>
      <w:lvlText w:val=""/>
      <w:lvlJc w:val="left"/>
      <w:pPr>
        <w:ind w:left="4680" w:hanging="360"/>
      </w:pPr>
      <w:rPr>
        <w:rFonts w:ascii="Symbol" w:hAnsi="Symbol" w:hint="default"/>
      </w:rPr>
    </w:lvl>
    <w:lvl w:ilvl="7" w:tplc="7A185BD2" w:tentative="1">
      <w:start w:val="1"/>
      <w:numFmt w:val="bullet"/>
      <w:lvlText w:val="o"/>
      <w:lvlJc w:val="left"/>
      <w:pPr>
        <w:ind w:left="5400" w:hanging="360"/>
      </w:pPr>
      <w:rPr>
        <w:rFonts w:ascii="Courier New" w:hAnsi="Courier New" w:hint="default"/>
      </w:rPr>
    </w:lvl>
    <w:lvl w:ilvl="8" w:tplc="0C8C95D2" w:tentative="1">
      <w:start w:val="1"/>
      <w:numFmt w:val="bullet"/>
      <w:lvlText w:val=""/>
      <w:lvlJc w:val="left"/>
      <w:pPr>
        <w:ind w:left="6120" w:hanging="360"/>
      </w:pPr>
      <w:rPr>
        <w:rFonts w:ascii="Wingdings" w:hAnsi="Wingdings" w:hint="default"/>
      </w:rPr>
    </w:lvl>
  </w:abstractNum>
  <w:abstractNum w:abstractNumId="39" w15:restartNumberingAfterBreak="0">
    <w:nsid w:val="5FB86222"/>
    <w:multiLevelType w:val="hybridMultilevel"/>
    <w:tmpl w:val="81484872"/>
    <w:lvl w:ilvl="0" w:tplc="2F26414E">
      <w:start w:val="1"/>
      <w:numFmt w:val="bullet"/>
      <w:lvlText w:val=""/>
      <w:lvlJc w:val="left"/>
      <w:pPr>
        <w:ind w:left="2880" w:hanging="360"/>
      </w:pPr>
      <w:rPr>
        <w:rFonts w:ascii="Symbol" w:hAnsi="Symbol" w:hint="default"/>
      </w:rPr>
    </w:lvl>
    <w:lvl w:ilvl="1" w:tplc="9DA8C882">
      <w:start w:val="1"/>
      <w:numFmt w:val="bullet"/>
      <w:lvlText w:val="o"/>
      <w:lvlJc w:val="left"/>
      <w:pPr>
        <w:ind w:left="3600" w:hanging="360"/>
      </w:pPr>
      <w:rPr>
        <w:rFonts w:ascii="Courier New" w:hAnsi="Courier New" w:hint="default"/>
      </w:rPr>
    </w:lvl>
    <w:lvl w:ilvl="2" w:tplc="C0783E56" w:tentative="1">
      <w:start w:val="1"/>
      <w:numFmt w:val="bullet"/>
      <w:lvlText w:val=""/>
      <w:lvlJc w:val="left"/>
      <w:pPr>
        <w:ind w:left="4320" w:hanging="360"/>
      </w:pPr>
      <w:rPr>
        <w:rFonts w:ascii="Wingdings" w:hAnsi="Wingdings" w:hint="default"/>
      </w:rPr>
    </w:lvl>
    <w:lvl w:ilvl="3" w:tplc="B63E21B4" w:tentative="1">
      <w:start w:val="1"/>
      <w:numFmt w:val="bullet"/>
      <w:lvlText w:val=""/>
      <w:lvlJc w:val="left"/>
      <w:pPr>
        <w:ind w:left="5040" w:hanging="360"/>
      </w:pPr>
      <w:rPr>
        <w:rFonts w:ascii="Symbol" w:hAnsi="Symbol" w:hint="default"/>
      </w:rPr>
    </w:lvl>
    <w:lvl w:ilvl="4" w:tplc="5488356A" w:tentative="1">
      <w:start w:val="1"/>
      <w:numFmt w:val="bullet"/>
      <w:lvlText w:val="o"/>
      <w:lvlJc w:val="left"/>
      <w:pPr>
        <w:ind w:left="5760" w:hanging="360"/>
      </w:pPr>
      <w:rPr>
        <w:rFonts w:ascii="Courier New" w:hAnsi="Courier New" w:hint="default"/>
      </w:rPr>
    </w:lvl>
    <w:lvl w:ilvl="5" w:tplc="974A70DA" w:tentative="1">
      <w:start w:val="1"/>
      <w:numFmt w:val="bullet"/>
      <w:lvlText w:val=""/>
      <w:lvlJc w:val="left"/>
      <w:pPr>
        <w:ind w:left="6480" w:hanging="360"/>
      </w:pPr>
      <w:rPr>
        <w:rFonts w:ascii="Wingdings" w:hAnsi="Wingdings" w:hint="default"/>
      </w:rPr>
    </w:lvl>
    <w:lvl w:ilvl="6" w:tplc="B6EE60FA" w:tentative="1">
      <w:start w:val="1"/>
      <w:numFmt w:val="bullet"/>
      <w:lvlText w:val=""/>
      <w:lvlJc w:val="left"/>
      <w:pPr>
        <w:ind w:left="7200" w:hanging="360"/>
      </w:pPr>
      <w:rPr>
        <w:rFonts w:ascii="Symbol" w:hAnsi="Symbol" w:hint="default"/>
      </w:rPr>
    </w:lvl>
    <w:lvl w:ilvl="7" w:tplc="EF123B84" w:tentative="1">
      <w:start w:val="1"/>
      <w:numFmt w:val="bullet"/>
      <w:lvlText w:val="o"/>
      <w:lvlJc w:val="left"/>
      <w:pPr>
        <w:ind w:left="7920" w:hanging="360"/>
      </w:pPr>
      <w:rPr>
        <w:rFonts w:ascii="Courier New" w:hAnsi="Courier New" w:hint="default"/>
      </w:rPr>
    </w:lvl>
    <w:lvl w:ilvl="8" w:tplc="AAF648D6" w:tentative="1">
      <w:start w:val="1"/>
      <w:numFmt w:val="bullet"/>
      <w:lvlText w:val=""/>
      <w:lvlJc w:val="left"/>
      <w:pPr>
        <w:ind w:left="8640" w:hanging="360"/>
      </w:pPr>
      <w:rPr>
        <w:rFonts w:ascii="Wingdings" w:hAnsi="Wingdings" w:hint="default"/>
      </w:rPr>
    </w:lvl>
  </w:abstractNum>
  <w:abstractNum w:abstractNumId="40" w15:restartNumberingAfterBreak="0">
    <w:nsid w:val="61E2753D"/>
    <w:multiLevelType w:val="multilevel"/>
    <w:tmpl w:val="6DFAA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A810C0"/>
    <w:multiLevelType w:val="hybridMultilevel"/>
    <w:tmpl w:val="BD863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2" w15:restartNumberingAfterBreak="0">
    <w:nsid w:val="63AA3CEA"/>
    <w:multiLevelType w:val="hybridMultilevel"/>
    <w:tmpl w:val="2E84CEAC"/>
    <w:lvl w:ilvl="0" w:tplc="3BF0EACE">
      <w:start w:val="1"/>
      <w:numFmt w:val="bullet"/>
      <w:lvlText w:val=""/>
      <w:lvlJc w:val="left"/>
      <w:pPr>
        <w:ind w:left="360" w:hanging="360"/>
      </w:pPr>
      <w:rPr>
        <w:rFonts w:ascii="Symbol" w:hAnsi="Symbol" w:hint="default"/>
      </w:rPr>
    </w:lvl>
    <w:lvl w:ilvl="1" w:tplc="7D0CA9D2">
      <w:start w:val="1"/>
      <w:numFmt w:val="bullet"/>
      <w:lvlText w:val="o"/>
      <w:lvlJc w:val="left"/>
      <w:pPr>
        <w:ind w:left="1080" w:hanging="360"/>
      </w:pPr>
      <w:rPr>
        <w:rFonts w:ascii="Courier New" w:hAnsi="Courier New" w:hint="default"/>
      </w:rPr>
    </w:lvl>
    <w:lvl w:ilvl="2" w:tplc="52C6E8D0" w:tentative="1">
      <w:start w:val="1"/>
      <w:numFmt w:val="bullet"/>
      <w:lvlText w:val=""/>
      <w:lvlJc w:val="left"/>
      <w:pPr>
        <w:ind w:left="1800" w:hanging="360"/>
      </w:pPr>
      <w:rPr>
        <w:rFonts w:ascii="Wingdings" w:hAnsi="Wingdings" w:hint="default"/>
      </w:rPr>
    </w:lvl>
    <w:lvl w:ilvl="3" w:tplc="12CEB26C" w:tentative="1">
      <w:start w:val="1"/>
      <w:numFmt w:val="bullet"/>
      <w:lvlText w:val=""/>
      <w:lvlJc w:val="left"/>
      <w:pPr>
        <w:ind w:left="2520" w:hanging="360"/>
      </w:pPr>
      <w:rPr>
        <w:rFonts w:ascii="Symbol" w:hAnsi="Symbol" w:hint="default"/>
      </w:rPr>
    </w:lvl>
    <w:lvl w:ilvl="4" w:tplc="8A6CE448" w:tentative="1">
      <w:start w:val="1"/>
      <w:numFmt w:val="bullet"/>
      <w:lvlText w:val="o"/>
      <w:lvlJc w:val="left"/>
      <w:pPr>
        <w:ind w:left="3240" w:hanging="360"/>
      </w:pPr>
      <w:rPr>
        <w:rFonts w:ascii="Courier New" w:hAnsi="Courier New" w:hint="default"/>
      </w:rPr>
    </w:lvl>
    <w:lvl w:ilvl="5" w:tplc="27F07062" w:tentative="1">
      <w:start w:val="1"/>
      <w:numFmt w:val="bullet"/>
      <w:lvlText w:val=""/>
      <w:lvlJc w:val="left"/>
      <w:pPr>
        <w:ind w:left="3960" w:hanging="360"/>
      </w:pPr>
      <w:rPr>
        <w:rFonts w:ascii="Wingdings" w:hAnsi="Wingdings" w:hint="default"/>
      </w:rPr>
    </w:lvl>
    <w:lvl w:ilvl="6" w:tplc="FA30C9F8" w:tentative="1">
      <w:start w:val="1"/>
      <w:numFmt w:val="bullet"/>
      <w:lvlText w:val=""/>
      <w:lvlJc w:val="left"/>
      <w:pPr>
        <w:ind w:left="4680" w:hanging="360"/>
      </w:pPr>
      <w:rPr>
        <w:rFonts w:ascii="Symbol" w:hAnsi="Symbol" w:hint="default"/>
      </w:rPr>
    </w:lvl>
    <w:lvl w:ilvl="7" w:tplc="EA72B828" w:tentative="1">
      <w:start w:val="1"/>
      <w:numFmt w:val="bullet"/>
      <w:lvlText w:val="o"/>
      <w:lvlJc w:val="left"/>
      <w:pPr>
        <w:ind w:left="5400" w:hanging="360"/>
      </w:pPr>
      <w:rPr>
        <w:rFonts w:ascii="Courier New" w:hAnsi="Courier New" w:hint="default"/>
      </w:rPr>
    </w:lvl>
    <w:lvl w:ilvl="8" w:tplc="771843E2" w:tentative="1">
      <w:start w:val="1"/>
      <w:numFmt w:val="bullet"/>
      <w:lvlText w:val=""/>
      <w:lvlJc w:val="left"/>
      <w:pPr>
        <w:ind w:left="6120" w:hanging="360"/>
      </w:pPr>
      <w:rPr>
        <w:rFonts w:ascii="Wingdings" w:hAnsi="Wingdings" w:hint="default"/>
      </w:rPr>
    </w:lvl>
  </w:abstractNum>
  <w:abstractNum w:abstractNumId="43" w15:restartNumberingAfterBreak="0">
    <w:nsid w:val="65497428"/>
    <w:multiLevelType w:val="hybridMultilevel"/>
    <w:tmpl w:val="7C287E0A"/>
    <w:lvl w:ilvl="0" w:tplc="110C46A0">
      <w:start w:val="1"/>
      <w:numFmt w:val="bullet"/>
      <w:lvlText w:val=""/>
      <w:lvlJc w:val="left"/>
      <w:pPr>
        <w:ind w:left="720" w:hanging="360"/>
      </w:pPr>
      <w:rPr>
        <w:rFonts w:ascii="Symbol" w:hAnsi="Symbol" w:hint="default"/>
      </w:rPr>
    </w:lvl>
    <w:lvl w:ilvl="1" w:tplc="FE0818FE" w:tentative="1">
      <w:start w:val="1"/>
      <w:numFmt w:val="bullet"/>
      <w:lvlText w:val="o"/>
      <w:lvlJc w:val="left"/>
      <w:pPr>
        <w:ind w:left="1440" w:hanging="360"/>
      </w:pPr>
      <w:rPr>
        <w:rFonts w:ascii="Courier New" w:hAnsi="Courier New" w:hint="default"/>
      </w:rPr>
    </w:lvl>
    <w:lvl w:ilvl="2" w:tplc="22AC657A" w:tentative="1">
      <w:start w:val="1"/>
      <w:numFmt w:val="bullet"/>
      <w:lvlText w:val=""/>
      <w:lvlJc w:val="left"/>
      <w:pPr>
        <w:ind w:left="2160" w:hanging="360"/>
      </w:pPr>
      <w:rPr>
        <w:rFonts w:ascii="Wingdings" w:hAnsi="Wingdings" w:hint="default"/>
      </w:rPr>
    </w:lvl>
    <w:lvl w:ilvl="3" w:tplc="803E6DC2" w:tentative="1">
      <w:start w:val="1"/>
      <w:numFmt w:val="bullet"/>
      <w:lvlText w:val=""/>
      <w:lvlJc w:val="left"/>
      <w:pPr>
        <w:ind w:left="2880" w:hanging="360"/>
      </w:pPr>
      <w:rPr>
        <w:rFonts w:ascii="Symbol" w:hAnsi="Symbol" w:hint="default"/>
      </w:rPr>
    </w:lvl>
    <w:lvl w:ilvl="4" w:tplc="406AB2D0" w:tentative="1">
      <w:start w:val="1"/>
      <w:numFmt w:val="bullet"/>
      <w:lvlText w:val="o"/>
      <w:lvlJc w:val="left"/>
      <w:pPr>
        <w:ind w:left="3600" w:hanging="360"/>
      </w:pPr>
      <w:rPr>
        <w:rFonts w:ascii="Courier New" w:hAnsi="Courier New" w:hint="default"/>
      </w:rPr>
    </w:lvl>
    <w:lvl w:ilvl="5" w:tplc="5694C534" w:tentative="1">
      <w:start w:val="1"/>
      <w:numFmt w:val="bullet"/>
      <w:lvlText w:val=""/>
      <w:lvlJc w:val="left"/>
      <w:pPr>
        <w:ind w:left="4320" w:hanging="360"/>
      </w:pPr>
      <w:rPr>
        <w:rFonts w:ascii="Wingdings" w:hAnsi="Wingdings" w:hint="default"/>
      </w:rPr>
    </w:lvl>
    <w:lvl w:ilvl="6" w:tplc="F1CA7458" w:tentative="1">
      <w:start w:val="1"/>
      <w:numFmt w:val="bullet"/>
      <w:lvlText w:val=""/>
      <w:lvlJc w:val="left"/>
      <w:pPr>
        <w:ind w:left="5040" w:hanging="360"/>
      </w:pPr>
      <w:rPr>
        <w:rFonts w:ascii="Symbol" w:hAnsi="Symbol" w:hint="default"/>
      </w:rPr>
    </w:lvl>
    <w:lvl w:ilvl="7" w:tplc="C60C6728" w:tentative="1">
      <w:start w:val="1"/>
      <w:numFmt w:val="bullet"/>
      <w:lvlText w:val="o"/>
      <w:lvlJc w:val="left"/>
      <w:pPr>
        <w:ind w:left="5760" w:hanging="360"/>
      </w:pPr>
      <w:rPr>
        <w:rFonts w:ascii="Courier New" w:hAnsi="Courier New" w:hint="default"/>
      </w:rPr>
    </w:lvl>
    <w:lvl w:ilvl="8" w:tplc="EA8ECCD4" w:tentative="1">
      <w:start w:val="1"/>
      <w:numFmt w:val="bullet"/>
      <w:lvlText w:val=""/>
      <w:lvlJc w:val="left"/>
      <w:pPr>
        <w:ind w:left="6480" w:hanging="360"/>
      </w:pPr>
      <w:rPr>
        <w:rFonts w:ascii="Wingdings" w:hAnsi="Wingdings" w:hint="default"/>
      </w:rPr>
    </w:lvl>
  </w:abstractNum>
  <w:abstractNum w:abstractNumId="44" w15:restartNumberingAfterBreak="0">
    <w:nsid w:val="669C3492"/>
    <w:multiLevelType w:val="hybridMultilevel"/>
    <w:tmpl w:val="2A1E0D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873DFA"/>
    <w:multiLevelType w:val="hybridMultilevel"/>
    <w:tmpl w:val="9B2EE2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6D360B0F"/>
    <w:multiLevelType w:val="hybridMultilevel"/>
    <w:tmpl w:val="FE00E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D7C7B43"/>
    <w:multiLevelType w:val="hybridMultilevel"/>
    <w:tmpl w:val="D62E1CF2"/>
    <w:lvl w:ilvl="0" w:tplc="F5C065AC">
      <w:start w:val="1"/>
      <w:numFmt w:val="bullet"/>
      <w:lvlText w:val=""/>
      <w:lvlJc w:val="left"/>
      <w:pPr>
        <w:ind w:left="360" w:hanging="360"/>
      </w:pPr>
      <w:rPr>
        <w:rFonts w:ascii="Symbol" w:hAnsi="Symbol" w:hint="default"/>
      </w:rPr>
    </w:lvl>
    <w:lvl w:ilvl="1" w:tplc="CCF2EAA4">
      <w:start w:val="1"/>
      <w:numFmt w:val="bullet"/>
      <w:lvlText w:val="o"/>
      <w:lvlJc w:val="left"/>
      <w:pPr>
        <w:ind w:left="1080" w:hanging="360"/>
      </w:pPr>
      <w:rPr>
        <w:rFonts w:ascii="Courier New" w:hAnsi="Courier New" w:hint="default"/>
      </w:rPr>
    </w:lvl>
    <w:lvl w:ilvl="2" w:tplc="43A8E4E8">
      <w:start w:val="1"/>
      <w:numFmt w:val="bullet"/>
      <w:lvlText w:val=""/>
      <w:lvlJc w:val="left"/>
      <w:pPr>
        <w:ind w:left="1800" w:hanging="360"/>
      </w:pPr>
      <w:rPr>
        <w:rFonts w:ascii="Wingdings" w:hAnsi="Wingdings" w:hint="default"/>
      </w:rPr>
    </w:lvl>
    <w:lvl w:ilvl="3" w:tplc="3168D716">
      <w:start w:val="1"/>
      <w:numFmt w:val="bullet"/>
      <w:lvlText w:val=""/>
      <w:lvlJc w:val="left"/>
      <w:pPr>
        <w:ind w:left="2520" w:hanging="360"/>
      </w:pPr>
      <w:rPr>
        <w:rFonts w:ascii="Symbol" w:hAnsi="Symbol" w:hint="default"/>
      </w:rPr>
    </w:lvl>
    <w:lvl w:ilvl="4" w:tplc="F150273C">
      <w:start w:val="1"/>
      <w:numFmt w:val="bullet"/>
      <w:lvlText w:val="o"/>
      <w:lvlJc w:val="left"/>
      <w:pPr>
        <w:ind w:left="3240" w:hanging="360"/>
      </w:pPr>
      <w:rPr>
        <w:rFonts w:ascii="Courier New" w:hAnsi="Courier New" w:hint="default"/>
      </w:rPr>
    </w:lvl>
    <w:lvl w:ilvl="5" w:tplc="93DA8AB4">
      <w:start w:val="1"/>
      <w:numFmt w:val="bullet"/>
      <w:lvlText w:val=""/>
      <w:lvlJc w:val="left"/>
      <w:pPr>
        <w:ind w:left="3960" w:hanging="360"/>
      </w:pPr>
      <w:rPr>
        <w:rFonts w:ascii="Wingdings" w:hAnsi="Wingdings" w:hint="default"/>
      </w:rPr>
    </w:lvl>
    <w:lvl w:ilvl="6" w:tplc="B6F67DCC">
      <w:start w:val="1"/>
      <w:numFmt w:val="bullet"/>
      <w:lvlText w:val=""/>
      <w:lvlJc w:val="left"/>
      <w:pPr>
        <w:ind w:left="4680" w:hanging="360"/>
      </w:pPr>
      <w:rPr>
        <w:rFonts w:ascii="Symbol" w:hAnsi="Symbol" w:hint="default"/>
      </w:rPr>
    </w:lvl>
    <w:lvl w:ilvl="7" w:tplc="9E08471C">
      <w:start w:val="1"/>
      <w:numFmt w:val="bullet"/>
      <w:lvlText w:val="o"/>
      <w:lvlJc w:val="left"/>
      <w:pPr>
        <w:ind w:left="5400" w:hanging="360"/>
      </w:pPr>
      <w:rPr>
        <w:rFonts w:ascii="Courier New" w:hAnsi="Courier New" w:hint="default"/>
      </w:rPr>
    </w:lvl>
    <w:lvl w:ilvl="8" w:tplc="81B21F7C">
      <w:start w:val="1"/>
      <w:numFmt w:val="bullet"/>
      <w:lvlText w:val=""/>
      <w:lvlJc w:val="left"/>
      <w:pPr>
        <w:ind w:left="6120" w:hanging="360"/>
      </w:pPr>
      <w:rPr>
        <w:rFonts w:ascii="Wingdings" w:hAnsi="Wingdings" w:hint="default"/>
      </w:rPr>
    </w:lvl>
  </w:abstractNum>
  <w:abstractNum w:abstractNumId="48" w15:restartNumberingAfterBreak="0">
    <w:nsid w:val="6EEA5B01"/>
    <w:multiLevelType w:val="multilevel"/>
    <w:tmpl w:val="F5B47E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D57E09"/>
    <w:multiLevelType w:val="hybridMultilevel"/>
    <w:tmpl w:val="F9E67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A124F24"/>
    <w:multiLevelType w:val="multilevel"/>
    <w:tmpl w:val="50B0D0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91570134">
    <w:abstractNumId w:val="42"/>
  </w:num>
  <w:num w:numId="2" w16cid:durableId="466975555">
    <w:abstractNumId w:val="7"/>
  </w:num>
  <w:num w:numId="3" w16cid:durableId="2053841699">
    <w:abstractNumId w:val="23"/>
  </w:num>
  <w:num w:numId="4" w16cid:durableId="20208237">
    <w:abstractNumId w:val="37"/>
  </w:num>
  <w:num w:numId="5" w16cid:durableId="1406487885">
    <w:abstractNumId w:val="28"/>
  </w:num>
  <w:num w:numId="6" w16cid:durableId="326592627">
    <w:abstractNumId w:val="27"/>
  </w:num>
  <w:num w:numId="7" w16cid:durableId="832599330">
    <w:abstractNumId w:val="39"/>
  </w:num>
  <w:num w:numId="8" w16cid:durableId="572014168">
    <w:abstractNumId w:val="43"/>
  </w:num>
  <w:num w:numId="9" w16cid:durableId="1881747035">
    <w:abstractNumId w:val="8"/>
  </w:num>
  <w:num w:numId="10" w16cid:durableId="1168592994">
    <w:abstractNumId w:val="6"/>
  </w:num>
  <w:num w:numId="11" w16cid:durableId="910583606">
    <w:abstractNumId w:val="22"/>
  </w:num>
  <w:num w:numId="12" w16cid:durableId="20207572">
    <w:abstractNumId w:val="12"/>
  </w:num>
  <w:num w:numId="13" w16cid:durableId="2051414870">
    <w:abstractNumId w:val="35"/>
  </w:num>
  <w:num w:numId="14" w16cid:durableId="1007488253">
    <w:abstractNumId w:val="17"/>
  </w:num>
  <w:num w:numId="15" w16cid:durableId="1631016884">
    <w:abstractNumId w:val="29"/>
  </w:num>
  <w:num w:numId="16" w16cid:durableId="653223876">
    <w:abstractNumId w:val="38"/>
  </w:num>
  <w:num w:numId="17" w16cid:durableId="1761951080">
    <w:abstractNumId w:val="0"/>
  </w:num>
  <w:num w:numId="18" w16cid:durableId="1981380175">
    <w:abstractNumId w:val="1"/>
  </w:num>
  <w:num w:numId="19" w16cid:durableId="1911652029">
    <w:abstractNumId w:val="31"/>
  </w:num>
  <w:num w:numId="20" w16cid:durableId="114250902">
    <w:abstractNumId w:val="36"/>
  </w:num>
  <w:num w:numId="21" w16cid:durableId="790319058">
    <w:abstractNumId w:val="50"/>
  </w:num>
  <w:num w:numId="22" w16cid:durableId="114327327">
    <w:abstractNumId w:val="48"/>
  </w:num>
  <w:num w:numId="23" w16cid:durableId="352193971">
    <w:abstractNumId w:val="15"/>
  </w:num>
  <w:num w:numId="24" w16cid:durableId="79062354">
    <w:abstractNumId w:val="24"/>
  </w:num>
  <w:num w:numId="25" w16cid:durableId="1821459789">
    <w:abstractNumId w:val="30"/>
  </w:num>
  <w:num w:numId="26" w16cid:durableId="630523661">
    <w:abstractNumId w:val="19"/>
  </w:num>
  <w:num w:numId="27" w16cid:durableId="1330064880">
    <w:abstractNumId w:val="4"/>
  </w:num>
  <w:num w:numId="28" w16cid:durableId="520776305">
    <w:abstractNumId w:val="21"/>
  </w:num>
  <w:num w:numId="29" w16cid:durableId="2139881600">
    <w:abstractNumId w:val="34"/>
  </w:num>
  <w:num w:numId="30" w16cid:durableId="1545143559">
    <w:abstractNumId w:val="16"/>
  </w:num>
  <w:num w:numId="31" w16cid:durableId="100420700">
    <w:abstractNumId w:val="11"/>
  </w:num>
  <w:num w:numId="32" w16cid:durableId="1883395374">
    <w:abstractNumId w:val="47"/>
  </w:num>
  <w:num w:numId="33" w16cid:durableId="518815083">
    <w:abstractNumId w:val="5"/>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16cid:durableId="618682541">
    <w:abstractNumId w:val="40"/>
    <w:lvlOverride w:ilvl="0"/>
    <w:lvlOverride w:ilvl="1">
      <w:startOverride w:val="1"/>
    </w:lvlOverride>
    <w:lvlOverride w:ilvl="2">
      <w:startOverride w:val="2"/>
    </w:lvlOverride>
    <w:lvlOverride w:ilvl="3">
      <w:startOverride w:val="1"/>
    </w:lvlOverride>
    <w:lvlOverride w:ilvl="4"/>
    <w:lvlOverride w:ilvl="5"/>
    <w:lvlOverride w:ilvl="6"/>
    <w:lvlOverride w:ilvl="7"/>
    <w:lvlOverride w:ilvl="8"/>
  </w:num>
  <w:num w:numId="35" w16cid:durableId="719288226">
    <w:abstractNumId w:val="26"/>
  </w:num>
  <w:num w:numId="36" w16cid:durableId="228224368">
    <w:abstractNumId w:val="18"/>
  </w:num>
  <w:num w:numId="37" w16cid:durableId="655260188">
    <w:abstractNumId w:val="32"/>
  </w:num>
  <w:num w:numId="38" w16cid:durableId="1015131">
    <w:abstractNumId w:val="46"/>
  </w:num>
  <w:num w:numId="39" w16cid:durableId="889922036">
    <w:abstractNumId w:val="33"/>
  </w:num>
  <w:num w:numId="40" w16cid:durableId="424109136">
    <w:abstractNumId w:val="13"/>
  </w:num>
  <w:num w:numId="41" w16cid:durableId="811170922">
    <w:abstractNumId w:val="25"/>
  </w:num>
  <w:num w:numId="42" w16cid:durableId="1621689824">
    <w:abstractNumId w:val="14"/>
  </w:num>
  <w:num w:numId="43" w16cid:durableId="1001930167">
    <w:abstractNumId w:val="44"/>
  </w:num>
  <w:num w:numId="44" w16cid:durableId="353658674">
    <w:abstractNumId w:val="20"/>
  </w:num>
  <w:num w:numId="45" w16cid:durableId="1785804169">
    <w:abstractNumId w:val="49"/>
  </w:num>
  <w:num w:numId="46" w16cid:durableId="1546677974">
    <w:abstractNumId w:val="41"/>
  </w:num>
  <w:num w:numId="47" w16cid:durableId="1916698372">
    <w:abstractNumId w:val="2"/>
  </w:num>
  <w:num w:numId="48" w16cid:durableId="32849643">
    <w:abstractNumId w:val="3"/>
  </w:num>
  <w:num w:numId="49" w16cid:durableId="1451701328">
    <w:abstractNumId w:val="9"/>
  </w:num>
  <w:num w:numId="50" w16cid:durableId="962076670">
    <w:abstractNumId w:val="10"/>
  </w:num>
  <w:num w:numId="51" w16cid:durableId="77432991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F5"/>
    <w:rsid w:val="0000034C"/>
    <w:rsid w:val="00001E71"/>
    <w:rsid w:val="000022F5"/>
    <w:rsid w:val="0000396A"/>
    <w:rsid w:val="00004B5F"/>
    <w:rsid w:val="00005735"/>
    <w:rsid w:val="000057E0"/>
    <w:rsid w:val="000067EF"/>
    <w:rsid w:val="000100B4"/>
    <w:rsid w:val="00010D03"/>
    <w:rsid w:val="000116DD"/>
    <w:rsid w:val="000123AB"/>
    <w:rsid w:val="00012F51"/>
    <w:rsid w:val="00014A0E"/>
    <w:rsid w:val="00014ACA"/>
    <w:rsid w:val="00015385"/>
    <w:rsid w:val="000154EA"/>
    <w:rsid w:val="00015C67"/>
    <w:rsid w:val="000166A8"/>
    <w:rsid w:val="00017A27"/>
    <w:rsid w:val="00020994"/>
    <w:rsid w:val="0002114B"/>
    <w:rsid w:val="0002146F"/>
    <w:rsid w:val="00023426"/>
    <w:rsid w:val="0002584A"/>
    <w:rsid w:val="00026268"/>
    <w:rsid w:val="000273D4"/>
    <w:rsid w:val="00027567"/>
    <w:rsid w:val="000334D8"/>
    <w:rsid w:val="00033E0A"/>
    <w:rsid w:val="00035332"/>
    <w:rsid w:val="0003559F"/>
    <w:rsid w:val="00035C49"/>
    <w:rsid w:val="000362D1"/>
    <w:rsid w:val="000365BA"/>
    <w:rsid w:val="00036BD5"/>
    <w:rsid w:val="0004038A"/>
    <w:rsid w:val="00040FE3"/>
    <w:rsid w:val="00043001"/>
    <w:rsid w:val="000434B0"/>
    <w:rsid w:val="0004444B"/>
    <w:rsid w:val="00046511"/>
    <w:rsid w:val="0004758D"/>
    <w:rsid w:val="00047664"/>
    <w:rsid w:val="000519D9"/>
    <w:rsid w:val="000520F5"/>
    <w:rsid w:val="00053E4C"/>
    <w:rsid w:val="00056378"/>
    <w:rsid w:val="000618BA"/>
    <w:rsid w:val="00062B24"/>
    <w:rsid w:val="00070168"/>
    <w:rsid w:val="000703EC"/>
    <w:rsid w:val="0007086B"/>
    <w:rsid w:val="000717F2"/>
    <w:rsid w:val="000722AF"/>
    <w:rsid w:val="000724EC"/>
    <w:rsid w:val="000725BB"/>
    <w:rsid w:val="00072CEF"/>
    <w:rsid w:val="00073B21"/>
    <w:rsid w:val="00074D2A"/>
    <w:rsid w:val="00075C50"/>
    <w:rsid w:val="000762F9"/>
    <w:rsid w:val="00080DFA"/>
    <w:rsid w:val="00082D43"/>
    <w:rsid w:val="00084CE4"/>
    <w:rsid w:val="00084CFD"/>
    <w:rsid w:val="00085FAD"/>
    <w:rsid w:val="000901BB"/>
    <w:rsid w:val="00092820"/>
    <w:rsid w:val="00093715"/>
    <w:rsid w:val="00094928"/>
    <w:rsid w:val="00094F9A"/>
    <w:rsid w:val="00095407"/>
    <w:rsid w:val="000964CD"/>
    <w:rsid w:val="000978A2"/>
    <w:rsid w:val="000A024E"/>
    <w:rsid w:val="000A0A6D"/>
    <w:rsid w:val="000A0D4F"/>
    <w:rsid w:val="000A1DCA"/>
    <w:rsid w:val="000A20FD"/>
    <w:rsid w:val="000A3AC5"/>
    <w:rsid w:val="000A48C4"/>
    <w:rsid w:val="000A4E1A"/>
    <w:rsid w:val="000A542A"/>
    <w:rsid w:val="000A5D96"/>
    <w:rsid w:val="000A6B12"/>
    <w:rsid w:val="000A713F"/>
    <w:rsid w:val="000B062B"/>
    <w:rsid w:val="000B1D7D"/>
    <w:rsid w:val="000B3DF9"/>
    <w:rsid w:val="000B48B3"/>
    <w:rsid w:val="000B5A69"/>
    <w:rsid w:val="000B7616"/>
    <w:rsid w:val="000B7B8B"/>
    <w:rsid w:val="000B7B98"/>
    <w:rsid w:val="000C41A8"/>
    <w:rsid w:val="000C4E00"/>
    <w:rsid w:val="000C59B8"/>
    <w:rsid w:val="000C62BA"/>
    <w:rsid w:val="000C692D"/>
    <w:rsid w:val="000D001B"/>
    <w:rsid w:val="000D0922"/>
    <w:rsid w:val="000D0D3E"/>
    <w:rsid w:val="000D1B66"/>
    <w:rsid w:val="000D1C05"/>
    <w:rsid w:val="000D1DDA"/>
    <w:rsid w:val="000D2784"/>
    <w:rsid w:val="000D321A"/>
    <w:rsid w:val="000D3B8C"/>
    <w:rsid w:val="000D4596"/>
    <w:rsid w:val="000D4A66"/>
    <w:rsid w:val="000D5384"/>
    <w:rsid w:val="000D585D"/>
    <w:rsid w:val="000D6F9D"/>
    <w:rsid w:val="000E0CBB"/>
    <w:rsid w:val="000E1400"/>
    <w:rsid w:val="000E5E77"/>
    <w:rsid w:val="000E5E87"/>
    <w:rsid w:val="000E5FD4"/>
    <w:rsid w:val="000E699A"/>
    <w:rsid w:val="000E7086"/>
    <w:rsid w:val="000E7AEC"/>
    <w:rsid w:val="000E7F99"/>
    <w:rsid w:val="000F1581"/>
    <w:rsid w:val="000F26B9"/>
    <w:rsid w:val="000F2AD4"/>
    <w:rsid w:val="000F2FFF"/>
    <w:rsid w:val="000F49E8"/>
    <w:rsid w:val="000F54D0"/>
    <w:rsid w:val="000F5AA5"/>
    <w:rsid w:val="000F72EC"/>
    <w:rsid w:val="000F75BF"/>
    <w:rsid w:val="0010057A"/>
    <w:rsid w:val="0010185D"/>
    <w:rsid w:val="00101FB9"/>
    <w:rsid w:val="001025DB"/>
    <w:rsid w:val="00103C55"/>
    <w:rsid w:val="0010539B"/>
    <w:rsid w:val="0010660D"/>
    <w:rsid w:val="00106FCB"/>
    <w:rsid w:val="0010722E"/>
    <w:rsid w:val="00110AF9"/>
    <w:rsid w:val="00110F74"/>
    <w:rsid w:val="00111BCB"/>
    <w:rsid w:val="00112B74"/>
    <w:rsid w:val="00113DAB"/>
    <w:rsid w:val="00114001"/>
    <w:rsid w:val="00114029"/>
    <w:rsid w:val="00114CEA"/>
    <w:rsid w:val="00115814"/>
    <w:rsid w:val="00115C92"/>
    <w:rsid w:val="0011713E"/>
    <w:rsid w:val="00117E2A"/>
    <w:rsid w:val="001226E6"/>
    <w:rsid w:val="00122E95"/>
    <w:rsid w:val="00123614"/>
    <w:rsid w:val="001241F5"/>
    <w:rsid w:val="00125207"/>
    <w:rsid w:val="00126309"/>
    <w:rsid w:val="00126FC5"/>
    <w:rsid w:val="00132622"/>
    <w:rsid w:val="001337D6"/>
    <w:rsid w:val="00134B26"/>
    <w:rsid w:val="00134F5F"/>
    <w:rsid w:val="00134FB6"/>
    <w:rsid w:val="0013605A"/>
    <w:rsid w:val="00136AB8"/>
    <w:rsid w:val="001401B2"/>
    <w:rsid w:val="0014402A"/>
    <w:rsid w:val="00144BBE"/>
    <w:rsid w:val="001467A3"/>
    <w:rsid w:val="00147336"/>
    <w:rsid w:val="0014794A"/>
    <w:rsid w:val="001506DC"/>
    <w:rsid w:val="00150F8D"/>
    <w:rsid w:val="00152560"/>
    <w:rsid w:val="001533FF"/>
    <w:rsid w:val="00153A55"/>
    <w:rsid w:val="0015764E"/>
    <w:rsid w:val="00161F00"/>
    <w:rsid w:val="00162CD1"/>
    <w:rsid w:val="00162ED8"/>
    <w:rsid w:val="00163D98"/>
    <w:rsid w:val="00164135"/>
    <w:rsid w:val="001647B0"/>
    <w:rsid w:val="00164A62"/>
    <w:rsid w:val="001667D7"/>
    <w:rsid w:val="001675BC"/>
    <w:rsid w:val="00167BBB"/>
    <w:rsid w:val="00170087"/>
    <w:rsid w:val="0017236B"/>
    <w:rsid w:val="00172793"/>
    <w:rsid w:val="0017317C"/>
    <w:rsid w:val="00175A5F"/>
    <w:rsid w:val="00176E59"/>
    <w:rsid w:val="0017715D"/>
    <w:rsid w:val="00177D10"/>
    <w:rsid w:val="00182387"/>
    <w:rsid w:val="00186FF7"/>
    <w:rsid w:val="00187F79"/>
    <w:rsid w:val="001911D9"/>
    <w:rsid w:val="00193B56"/>
    <w:rsid w:val="00193C89"/>
    <w:rsid w:val="001941E7"/>
    <w:rsid w:val="00195B99"/>
    <w:rsid w:val="001964BD"/>
    <w:rsid w:val="00196B05"/>
    <w:rsid w:val="001A426C"/>
    <w:rsid w:val="001A7730"/>
    <w:rsid w:val="001A7F6B"/>
    <w:rsid w:val="001B0503"/>
    <w:rsid w:val="001B239B"/>
    <w:rsid w:val="001B3353"/>
    <w:rsid w:val="001B7861"/>
    <w:rsid w:val="001C1540"/>
    <w:rsid w:val="001C1B5C"/>
    <w:rsid w:val="001C1D8A"/>
    <w:rsid w:val="001C3532"/>
    <w:rsid w:val="001C514F"/>
    <w:rsid w:val="001C6087"/>
    <w:rsid w:val="001C62DD"/>
    <w:rsid w:val="001C631F"/>
    <w:rsid w:val="001C7111"/>
    <w:rsid w:val="001C721F"/>
    <w:rsid w:val="001C7322"/>
    <w:rsid w:val="001D066D"/>
    <w:rsid w:val="001D0B9B"/>
    <w:rsid w:val="001D1FA7"/>
    <w:rsid w:val="001D2893"/>
    <w:rsid w:val="001D2A81"/>
    <w:rsid w:val="001D2E48"/>
    <w:rsid w:val="001D355C"/>
    <w:rsid w:val="001D4363"/>
    <w:rsid w:val="001D50F8"/>
    <w:rsid w:val="001D5128"/>
    <w:rsid w:val="001D55C0"/>
    <w:rsid w:val="001D5AF4"/>
    <w:rsid w:val="001D5C3B"/>
    <w:rsid w:val="001D67CA"/>
    <w:rsid w:val="001D6AF9"/>
    <w:rsid w:val="001D6D2A"/>
    <w:rsid w:val="001D7950"/>
    <w:rsid w:val="001E0287"/>
    <w:rsid w:val="001E0ECF"/>
    <w:rsid w:val="001E336A"/>
    <w:rsid w:val="001E3D59"/>
    <w:rsid w:val="001E4086"/>
    <w:rsid w:val="001E54AF"/>
    <w:rsid w:val="001E5F9B"/>
    <w:rsid w:val="001E611C"/>
    <w:rsid w:val="001E6EEE"/>
    <w:rsid w:val="001E7825"/>
    <w:rsid w:val="001F02CF"/>
    <w:rsid w:val="001F0629"/>
    <w:rsid w:val="001F177D"/>
    <w:rsid w:val="001F1D41"/>
    <w:rsid w:val="001F2993"/>
    <w:rsid w:val="001F2A1E"/>
    <w:rsid w:val="001F2A1F"/>
    <w:rsid w:val="001F2C58"/>
    <w:rsid w:val="001F38A4"/>
    <w:rsid w:val="001F56AC"/>
    <w:rsid w:val="001F717E"/>
    <w:rsid w:val="00200AC7"/>
    <w:rsid w:val="00201FA5"/>
    <w:rsid w:val="002025FD"/>
    <w:rsid w:val="00202E1F"/>
    <w:rsid w:val="0020358B"/>
    <w:rsid w:val="0020362B"/>
    <w:rsid w:val="00203AFF"/>
    <w:rsid w:val="00203B7D"/>
    <w:rsid w:val="002044F1"/>
    <w:rsid w:val="00204591"/>
    <w:rsid w:val="002118F2"/>
    <w:rsid w:val="00212492"/>
    <w:rsid w:val="00214069"/>
    <w:rsid w:val="00214142"/>
    <w:rsid w:val="0021672D"/>
    <w:rsid w:val="00216BB6"/>
    <w:rsid w:val="00216F91"/>
    <w:rsid w:val="002204CD"/>
    <w:rsid w:val="00220F81"/>
    <w:rsid w:val="0022169A"/>
    <w:rsid w:val="0022206E"/>
    <w:rsid w:val="00224299"/>
    <w:rsid w:val="002261C8"/>
    <w:rsid w:val="00227EE2"/>
    <w:rsid w:val="0023237D"/>
    <w:rsid w:val="00233659"/>
    <w:rsid w:val="00233717"/>
    <w:rsid w:val="00233996"/>
    <w:rsid w:val="00234330"/>
    <w:rsid w:val="0023486E"/>
    <w:rsid w:val="00234C3E"/>
    <w:rsid w:val="00235B81"/>
    <w:rsid w:val="002368D3"/>
    <w:rsid w:val="00237208"/>
    <w:rsid w:val="002378DF"/>
    <w:rsid w:val="00237BB6"/>
    <w:rsid w:val="002401B8"/>
    <w:rsid w:val="0024093D"/>
    <w:rsid w:val="00241041"/>
    <w:rsid w:val="00241810"/>
    <w:rsid w:val="00241907"/>
    <w:rsid w:val="00242AEB"/>
    <w:rsid w:val="00242D4A"/>
    <w:rsid w:val="00243760"/>
    <w:rsid w:val="002453DB"/>
    <w:rsid w:val="002454C5"/>
    <w:rsid w:val="00250617"/>
    <w:rsid w:val="0025101D"/>
    <w:rsid w:val="00251875"/>
    <w:rsid w:val="0025220D"/>
    <w:rsid w:val="00253ABA"/>
    <w:rsid w:val="00254B37"/>
    <w:rsid w:val="002570E4"/>
    <w:rsid w:val="00260900"/>
    <w:rsid w:val="002623AD"/>
    <w:rsid w:val="002644B6"/>
    <w:rsid w:val="0026477E"/>
    <w:rsid w:val="00265B0A"/>
    <w:rsid w:val="00265F40"/>
    <w:rsid w:val="00266367"/>
    <w:rsid w:val="00267B50"/>
    <w:rsid w:val="002706DB"/>
    <w:rsid w:val="00271141"/>
    <w:rsid w:val="0027213E"/>
    <w:rsid w:val="0027260D"/>
    <w:rsid w:val="0027329B"/>
    <w:rsid w:val="00277462"/>
    <w:rsid w:val="00281C19"/>
    <w:rsid w:val="002824F4"/>
    <w:rsid w:val="002842E2"/>
    <w:rsid w:val="00284D26"/>
    <w:rsid w:val="00286A6D"/>
    <w:rsid w:val="002870AC"/>
    <w:rsid w:val="00287927"/>
    <w:rsid w:val="0029238D"/>
    <w:rsid w:val="00292943"/>
    <w:rsid w:val="0029404F"/>
    <w:rsid w:val="00296871"/>
    <w:rsid w:val="00297414"/>
    <w:rsid w:val="002976E0"/>
    <w:rsid w:val="002A0843"/>
    <w:rsid w:val="002A12A7"/>
    <w:rsid w:val="002A21B9"/>
    <w:rsid w:val="002A2C45"/>
    <w:rsid w:val="002A35D5"/>
    <w:rsid w:val="002A3E46"/>
    <w:rsid w:val="002A519E"/>
    <w:rsid w:val="002A61A1"/>
    <w:rsid w:val="002A637A"/>
    <w:rsid w:val="002B08B4"/>
    <w:rsid w:val="002B247F"/>
    <w:rsid w:val="002B2897"/>
    <w:rsid w:val="002B32A0"/>
    <w:rsid w:val="002B4E98"/>
    <w:rsid w:val="002B58B8"/>
    <w:rsid w:val="002B6481"/>
    <w:rsid w:val="002B6555"/>
    <w:rsid w:val="002B6C8D"/>
    <w:rsid w:val="002B782C"/>
    <w:rsid w:val="002C2222"/>
    <w:rsid w:val="002C38A0"/>
    <w:rsid w:val="002C3CE3"/>
    <w:rsid w:val="002C4837"/>
    <w:rsid w:val="002C5F7D"/>
    <w:rsid w:val="002C6121"/>
    <w:rsid w:val="002C66FE"/>
    <w:rsid w:val="002C6859"/>
    <w:rsid w:val="002C6BE1"/>
    <w:rsid w:val="002D0677"/>
    <w:rsid w:val="002D1FE3"/>
    <w:rsid w:val="002D25DF"/>
    <w:rsid w:val="002D2B38"/>
    <w:rsid w:val="002D2EAF"/>
    <w:rsid w:val="002D43E6"/>
    <w:rsid w:val="002D44AD"/>
    <w:rsid w:val="002D45FD"/>
    <w:rsid w:val="002D534D"/>
    <w:rsid w:val="002D5EF6"/>
    <w:rsid w:val="002D60F8"/>
    <w:rsid w:val="002D68EA"/>
    <w:rsid w:val="002E0C77"/>
    <w:rsid w:val="002E144C"/>
    <w:rsid w:val="002E1ABC"/>
    <w:rsid w:val="002E23B0"/>
    <w:rsid w:val="002E2BE0"/>
    <w:rsid w:val="002E34BA"/>
    <w:rsid w:val="002E3992"/>
    <w:rsid w:val="002E3AB5"/>
    <w:rsid w:val="002E6798"/>
    <w:rsid w:val="002E7563"/>
    <w:rsid w:val="002E7791"/>
    <w:rsid w:val="002E7A7A"/>
    <w:rsid w:val="002F1348"/>
    <w:rsid w:val="002F20D8"/>
    <w:rsid w:val="002F3B82"/>
    <w:rsid w:val="002F732F"/>
    <w:rsid w:val="002F760C"/>
    <w:rsid w:val="002F7EBC"/>
    <w:rsid w:val="003000BE"/>
    <w:rsid w:val="00300182"/>
    <w:rsid w:val="003004FF"/>
    <w:rsid w:val="00300C93"/>
    <w:rsid w:val="003016D6"/>
    <w:rsid w:val="00305B34"/>
    <w:rsid w:val="003066CF"/>
    <w:rsid w:val="0030747F"/>
    <w:rsid w:val="0030766F"/>
    <w:rsid w:val="003110C1"/>
    <w:rsid w:val="00311BD1"/>
    <w:rsid w:val="00311BF2"/>
    <w:rsid w:val="003130BB"/>
    <w:rsid w:val="0031477A"/>
    <w:rsid w:val="003161EE"/>
    <w:rsid w:val="00320995"/>
    <w:rsid w:val="00320EC7"/>
    <w:rsid w:val="00321454"/>
    <w:rsid w:val="0032363C"/>
    <w:rsid w:val="0032506F"/>
    <w:rsid w:val="00326A1E"/>
    <w:rsid w:val="00327074"/>
    <w:rsid w:val="0033002E"/>
    <w:rsid w:val="00330C6B"/>
    <w:rsid w:val="00331107"/>
    <w:rsid w:val="0033352E"/>
    <w:rsid w:val="00333AF5"/>
    <w:rsid w:val="00334957"/>
    <w:rsid w:val="00334CB9"/>
    <w:rsid w:val="00335E08"/>
    <w:rsid w:val="00336547"/>
    <w:rsid w:val="00337DEC"/>
    <w:rsid w:val="00340D97"/>
    <w:rsid w:val="00342D5D"/>
    <w:rsid w:val="00344F43"/>
    <w:rsid w:val="00345DEC"/>
    <w:rsid w:val="00345F7D"/>
    <w:rsid w:val="00346034"/>
    <w:rsid w:val="00346845"/>
    <w:rsid w:val="00346C09"/>
    <w:rsid w:val="00346FC3"/>
    <w:rsid w:val="00350419"/>
    <w:rsid w:val="003505DA"/>
    <w:rsid w:val="00351B89"/>
    <w:rsid w:val="00352140"/>
    <w:rsid w:val="003532E4"/>
    <w:rsid w:val="00354054"/>
    <w:rsid w:val="00356DE1"/>
    <w:rsid w:val="003600AD"/>
    <w:rsid w:val="0036060A"/>
    <w:rsid w:val="00361214"/>
    <w:rsid w:val="00362915"/>
    <w:rsid w:val="00362C04"/>
    <w:rsid w:val="00362C17"/>
    <w:rsid w:val="00363DF8"/>
    <w:rsid w:val="003647DE"/>
    <w:rsid w:val="00364B2D"/>
    <w:rsid w:val="00364CE1"/>
    <w:rsid w:val="00365453"/>
    <w:rsid w:val="0036643F"/>
    <w:rsid w:val="00366850"/>
    <w:rsid w:val="003668CA"/>
    <w:rsid w:val="00367120"/>
    <w:rsid w:val="003719BA"/>
    <w:rsid w:val="00373400"/>
    <w:rsid w:val="0037393A"/>
    <w:rsid w:val="003753CB"/>
    <w:rsid w:val="00375C83"/>
    <w:rsid w:val="003813AB"/>
    <w:rsid w:val="00381462"/>
    <w:rsid w:val="00384739"/>
    <w:rsid w:val="00385BE6"/>
    <w:rsid w:val="00386A77"/>
    <w:rsid w:val="00386F15"/>
    <w:rsid w:val="003878B5"/>
    <w:rsid w:val="003904E9"/>
    <w:rsid w:val="003907B9"/>
    <w:rsid w:val="003908E4"/>
    <w:rsid w:val="00392B6D"/>
    <w:rsid w:val="00392D34"/>
    <w:rsid w:val="00392DA7"/>
    <w:rsid w:val="0039424D"/>
    <w:rsid w:val="0039497E"/>
    <w:rsid w:val="003951CA"/>
    <w:rsid w:val="00395CD6"/>
    <w:rsid w:val="003A0655"/>
    <w:rsid w:val="003A0C70"/>
    <w:rsid w:val="003A2214"/>
    <w:rsid w:val="003A2CFC"/>
    <w:rsid w:val="003A7A9A"/>
    <w:rsid w:val="003A7AFB"/>
    <w:rsid w:val="003B3721"/>
    <w:rsid w:val="003B3CA4"/>
    <w:rsid w:val="003B4074"/>
    <w:rsid w:val="003B4D11"/>
    <w:rsid w:val="003B50D5"/>
    <w:rsid w:val="003B6720"/>
    <w:rsid w:val="003B6D8C"/>
    <w:rsid w:val="003B7079"/>
    <w:rsid w:val="003C006F"/>
    <w:rsid w:val="003C064D"/>
    <w:rsid w:val="003C15F5"/>
    <w:rsid w:val="003C2432"/>
    <w:rsid w:val="003C5F1C"/>
    <w:rsid w:val="003C604C"/>
    <w:rsid w:val="003C70FA"/>
    <w:rsid w:val="003D1D17"/>
    <w:rsid w:val="003D1F90"/>
    <w:rsid w:val="003D30DE"/>
    <w:rsid w:val="003D40DD"/>
    <w:rsid w:val="003DD4FC"/>
    <w:rsid w:val="003E0AE2"/>
    <w:rsid w:val="003E1091"/>
    <w:rsid w:val="003E1663"/>
    <w:rsid w:val="003E3F03"/>
    <w:rsid w:val="003E41E8"/>
    <w:rsid w:val="003E61E9"/>
    <w:rsid w:val="003E71ED"/>
    <w:rsid w:val="003E7850"/>
    <w:rsid w:val="003F0A57"/>
    <w:rsid w:val="003F10F6"/>
    <w:rsid w:val="003F350F"/>
    <w:rsid w:val="003F6365"/>
    <w:rsid w:val="003F7CA5"/>
    <w:rsid w:val="00400636"/>
    <w:rsid w:val="00400D45"/>
    <w:rsid w:val="0040127D"/>
    <w:rsid w:val="004023F3"/>
    <w:rsid w:val="00403952"/>
    <w:rsid w:val="004042CC"/>
    <w:rsid w:val="00404723"/>
    <w:rsid w:val="00406277"/>
    <w:rsid w:val="00407BBE"/>
    <w:rsid w:val="00410FC8"/>
    <w:rsid w:val="00412401"/>
    <w:rsid w:val="004136C7"/>
    <w:rsid w:val="00413D7F"/>
    <w:rsid w:val="00415B23"/>
    <w:rsid w:val="00416101"/>
    <w:rsid w:val="0041658F"/>
    <w:rsid w:val="004166E4"/>
    <w:rsid w:val="00417487"/>
    <w:rsid w:val="00420171"/>
    <w:rsid w:val="00421E09"/>
    <w:rsid w:val="004230AF"/>
    <w:rsid w:val="00425FBE"/>
    <w:rsid w:val="004260FD"/>
    <w:rsid w:val="00426A25"/>
    <w:rsid w:val="004274C6"/>
    <w:rsid w:val="0042768B"/>
    <w:rsid w:val="00427BB2"/>
    <w:rsid w:val="00427E3E"/>
    <w:rsid w:val="004314EB"/>
    <w:rsid w:val="0043230A"/>
    <w:rsid w:val="00433095"/>
    <w:rsid w:val="00433BA1"/>
    <w:rsid w:val="00434266"/>
    <w:rsid w:val="0043606B"/>
    <w:rsid w:val="004448F3"/>
    <w:rsid w:val="00445EA7"/>
    <w:rsid w:val="004460C3"/>
    <w:rsid w:val="00446D8C"/>
    <w:rsid w:val="00447703"/>
    <w:rsid w:val="00450038"/>
    <w:rsid w:val="004518CC"/>
    <w:rsid w:val="00451E4B"/>
    <w:rsid w:val="00452E06"/>
    <w:rsid w:val="00453A2D"/>
    <w:rsid w:val="00453AF9"/>
    <w:rsid w:val="004542E8"/>
    <w:rsid w:val="00454A30"/>
    <w:rsid w:val="00460554"/>
    <w:rsid w:val="00460818"/>
    <w:rsid w:val="00461264"/>
    <w:rsid w:val="00461916"/>
    <w:rsid w:val="00461917"/>
    <w:rsid w:val="00461B50"/>
    <w:rsid w:val="0046246F"/>
    <w:rsid w:val="004639E1"/>
    <w:rsid w:val="004639F3"/>
    <w:rsid w:val="0046787F"/>
    <w:rsid w:val="004705B6"/>
    <w:rsid w:val="00472CBB"/>
    <w:rsid w:val="00472F70"/>
    <w:rsid w:val="00473059"/>
    <w:rsid w:val="004739F9"/>
    <w:rsid w:val="004744FD"/>
    <w:rsid w:val="00476819"/>
    <w:rsid w:val="004819B0"/>
    <w:rsid w:val="00481F78"/>
    <w:rsid w:val="004826AF"/>
    <w:rsid w:val="00483B77"/>
    <w:rsid w:val="00484166"/>
    <w:rsid w:val="004918D6"/>
    <w:rsid w:val="00491C0B"/>
    <w:rsid w:val="00491DEA"/>
    <w:rsid w:val="004926D8"/>
    <w:rsid w:val="00493970"/>
    <w:rsid w:val="00493A4A"/>
    <w:rsid w:val="00497515"/>
    <w:rsid w:val="00497D4C"/>
    <w:rsid w:val="004A05DD"/>
    <w:rsid w:val="004A08CC"/>
    <w:rsid w:val="004A1BFA"/>
    <w:rsid w:val="004A278E"/>
    <w:rsid w:val="004A2A5B"/>
    <w:rsid w:val="004A36BC"/>
    <w:rsid w:val="004A595C"/>
    <w:rsid w:val="004A69A7"/>
    <w:rsid w:val="004A6EDD"/>
    <w:rsid w:val="004A7193"/>
    <w:rsid w:val="004B386C"/>
    <w:rsid w:val="004B3B09"/>
    <w:rsid w:val="004B518D"/>
    <w:rsid w:val="004B6617"/>
    <w:rsid w:val="004B6BA1"/>
    <w:rsid w:val="004B7673"/>
    <w:rsid w:val="004C044B"/>
    <w:rsid w:val="004C13FC"/>
    <w:rsid w:val="004C32B9"/>
    <w:rsid w:val="004C5B01"/>
    <w:rsid w:val="004C6BA5"/>
    <w:rsid w:val="004C74E2"/>
    <w:rsid w:val="004C7A16"/>
    <w:rsid w:val="004D259A"/>
    <w:rsid w:val="004D33B2"/>
    <w:rsid w:val="004D348E"/>
    <w:rsid w:val="004D49FF"/>
    <w:rsid w:val="004D4AD6"/>
    <w:rsid w:val="004D4D78"/>
    <w:rsid w:val="004D4D95"/>
    <w:rsid w:val="004D4DB7"/>
    <w:rsid w:val="004D6509"/>
    <w:rsid w:val="004D7958"/>
    <w:rsid w:val="004D7EE4"/>
    <w:rsid w:val="004E0B6C"/>
    <w:rsid w:val="004E0BE6"/>
    <w:rsid w:val="004E19C8"/>
    <w:rsid w:val="004E2FE1"/>
    <w:rsid w:val="004E3C6B"/>
    <w:rsid w:val="004E52CB"/>
    <w:rsid w:val="004E6E53"/>
    <w:rsid w:val="004F0BEF"/>
    <w:rsid w:val="004F1104"/>
    <w:rsid w:val="004F1140"/>
    <w:rsid w:val="004F2552"/>
    <w:rsid w:val="004F3287"/>
    <w:rsid w:val="004F7530"/>
    <w:rsid w:val="00500305"/>
    <w:rsid w:val="00500C50"/>
    <w:rsid w:val="00500D1E"/>
    <w:rsid w:val="005012CE"/>
    <w:rsid w:val="00501C70"/>
    <w:rsid w:val="00501EA9"/>
    <w:rsid w:val="005037D4"/>
    <w:rsid w:val="005044D0"/>
    <w:rsid w:val="0050489B"/>
    <w:rsid w:val="00504F6C"/>
    <w:rsid w:val="005067B4"/>
    <w:rsid w:val="005071B0"/>
    <w:rsid w:val="00507B9F"/>
    <w:rsid w:val="00510DF0"/>
    <w:rsid w:val="005111E0"/>
    <w:rsid w:val="0051143D"/>
    <w:rsid w:val="005119D4"/>
    <w:rsid w:val="00511BF5"/>
    <w:rsid w:val="005130A5"/>
    <w:rsid w:val="00513C6E"/>
    <w:rsid w:val="005142C0"/>
    <w:rsid w:val="00514D24"/>
    <w:rsid w:val="00514D4A"/>
    <w:rsid w:val="00514F3D"/>
    <w:rsid w:val="00515329"/>
    <w:rsid w:val="00516745"/>
    <w:rsid w:val="005204A1"/>
    <w:rsid w:val="00521897"/>
    <w:rsid w:val="005218FC"/>
    <w:rsid w:val="00525691"/>
    <w:rsid w:val="00525703"/>
    <w:rsid w:val="005267DC"/>
    <w:rsid w:val="005268C7"/>
    <w:rsid w:val="00527FFE"/>
    <w:rsid w:val="00531D3A"/>
    <w:rsid w:val="0053290A"/>
    <w:rsid w:val="00533B87"/>
    <w:rsid w:val="00535485"/>
    <w:rsid w:val="0053645D"/>
    <w:rsid w:val="005403CB"/>
    <w:rsid w:val="00540E27"/>
    <w:rsid w:val="00541004"/>
    <w:rsid w:val="005415CC"/>
    <w:rsid w:val="00541B38"/>
    <w:rsid w:val="00542AA0"/>
    <w:rsid w:val="00542C45"/>
    <w:rsid w:val="005438C5"/>
    <w:rsid w:val="00544CC4"/>
    <w:rsid w:val="005467C9"/>
    <w:rsid w:val="00546F30"/>
    <w:rsid w:val="00546F45"/>
    <w:rsid w:val="00551A93"/>
    <w:rsid w:val="0055212A"/>
    <w:rsid w:val="005546A5"/>
    <w:rsid w:val="00554C75"/>
    <w:rsid w:val="00555278"/>
    <w:rsid w:val="00555C57"/>
    <w:rsid w:val="005570A8"/>
    <w:rsid w:val="005571A3"/>
    <w:rsid w:val="0055739F"/>
    <w:rsid w:val="00561911"/>
    <w:rsid w:val="005634CC"/>
    <w:rsid w:val="005667C3"/>
    <w:rsid w:val="00567353"/>
    <w:rsid w:val="00567CAC"/>
    <w:rsid w:val="00567E70"/>
    <w:rsid w:val="00570873"/>
    <w:rsid w:val="005718AC"/>
    <w:rsid w:val="00572F5E"/>
    <w:rsid w:val="005743E6"/>
    <w:rsid w:val="005755AC"/>
    <w:rsid w:val="00576849"/>
    <w:rsid w:val="0057697A"/>
    <w:rsid w:val="00576E89"/>
    <w:rsid w:val="00583A7A"/>
    <w:rsid w:val="00585F1C"/>
    <w:rsid w:val="00586396"/>
    <w:rsid w:val="00586596"/>
    <w:rsid w:val="00586946"/>
    <w:rsid w:val="005874B2"/>
    <w:rsid w:val="00587E36"/>
    <w:rsid w:val="00591208"/>
    <w:rsid w:val="00591ACB"/>
    <w:rsid w:val="00594675"/>
    <w:rsid w:val="00594B7E"/>
    <w:rsid w:val="00594B81"/>
    <w:rsid w:val="0059578D"/>
    <w:rsid w:val="00595A0D"/>
    <w:rsid w:val="005973D2"/>
    <w:rsid w:val="00597521"/>
    <w:rsid w:val="00597D6E"/>
    <w:rsid w:val="00597E75"/>
    <w:rsid w:val="005A06E7"/>
    <w:rsid w:val="005A1503"/>
    <w:rsid w:val="005A6281"/>
    <w:rsid w:val="005A6563"/>
    <w:rsid w:val="005A6775"/>
    <w:rsid w:val="005A6AFC"/>
    <w:rsid w:val="005A763A"/>
    <w:rsid w:val="005A7996"/>
    <w:rsid w:val="005B00C4"/>
    <w:rsid w:val="005B07DD"/>
    <w:rsid w:val="005B1716"/>
    <w:rsid w:val="005B1C7E"/>
    <w:rsid w:val="005B25FA"/>
    <w:rsid w:val="005B36AD"/>
    <w:rsid w:val="005B3D1F"/>
    <w:rsid w:val="005B4109"/>
    <w:rsid w:val="005B7166"/>
    <w:rsid w:val="005C057A"/>
    <w:rsid w:val="005C05BA"/>
    <w:rsid w:val="005C0EB5"/>
    <w:rsid w:val="005C3A10"/>
    <w:rsid w:val="005C4125"/>
    <w:rsid w:val="005C57BA"/>
    <w:rsid w:val="005C631E"/>
    <w:rsid w:val="005D07B9"/>
    <w:rsid w:val="005D1771"/>
    <w:rsid w:val="005D2410"/>
    <w:rsid w:val="005D247B"/>
    <w:rsid w:val="005D26CA"/>
    <w:rsid w:val="005D2F0C"/>
    <w:rsid w:val="005D4282"/>
    <w:rsid w:val="005D4FDA"/>
    <w:rsid w:val="005D559B"/>
    <w:rsid w:val="005D60EE"/>
    <w:rsid w:val="005D6D2E"/>
    <w:rsid w:val="005D7684"/>
    <w:rsid w:val="005D7ED8"/>
    <w:rsid w:val="005E012A"/>
    <w:rsid w:val="005E01EF"/>
    <w:rsid w:val="005E0C24"/>
    <w:rsid w:val="005E0EF5"/>
    <w:rsid w:val="005E1219"/>
    <w:rsid w:val="005E3989"/>
    <w:rsid w:val="005E436C"/>
    <w:rsid w:val="005E47FF"/>
    <w:rsid w:val="005E49C4"/>
    <w:rsid w:val="005E4C18"/>
    <w:rsid w:val="005E50D1"/>
    <w:rsid w:val="005E69EA"/>
    <w:rsid w:val="005E6E50"/>
    <w:rsid w:val="005F0BD0"/>
    <w:rsid w:val="005F0D3B"/>
    <w:rsid w:val="005F1183"/>
    <w:rsid w:val="005F1F5F"/>
    <w:rsid w:val="005F251B"/>
    <w:rsid w:val="005F77A2"/>
    <w:rsid w:val="00601DC0"/>
    <w:rsid w:val="00601FA5"/>
    <w:rsid w:val="00602685"/>
    <w:rsid w:val="00602996"/>
    <w:rsid w:val="006054E0"/>
    <w:rsid w:val="006100BD"/>
    <w:rsid w:val="00610113"/>
    <w:rsid w:val="006117F0"/>
    <w:rsid w:val="0061301A"/>
    <w:rsid w:val="00613561"/>
    <w:rsid w:val="00613CC1"/>
    <w:rsid w:val="00613DC2"/>
    <w:rsid w:val="006142DD"/>
    <w:rsid w:val="00616097"/>
    <w:rsid w:val="006178E4"/>
    <w:rsid w:val="006202C5"/>
    <w:rsid w:val="00620636"/>
    <w:rsid w:val="0062084F"/>
    <w:rsid w:val="00620A9F"/>
    <w:rsid w:val="00622CE0"/>
    <w:rsid w:val="006237CA"/>
    <w:rsid w:val="0062414F"/>
    <w:rsid w:val="00625DCC"/>
    <w:rsid w:val="00626C92"/>
    <w:rsid w:val="006270F9"/>
    <w:rsid w:val="00627182"/>
    <w:rsid w:val="0062762A"/>
    <w:rsid w:val="00630933"/>
    <w:rsid w:val="00630BB7"/>
    <w:rsid w:val="00630F2B"/>
    <w:rsid w:val="00633524"/>
    <w:rsid w:val="00633B88"/>
    <w:rsid w:val="006342FC"/>
    <w:rsid w:val="00634982"/>
    <w:rsid w:val="00635732"/>
    <w:rsid w:val="00635940"/>
    <w:rsid w:val="006360B5"/>
    <w:rsid w:val="0063727C"/>
    <w:rsid w:val="0063734D"/>
    <w:rsid w:val="00637A7F"/>
    <w:rsid w:val="0064068E"/>
    <w:rsid w:val="00640F71"/>
    <w:rsid w:val="00641293"/>
    <w:rsid w:val="00642FB0"/>
    <w:rsid w:val="006435C2"/>
    <w:rsid w:val="00644D29"/>
    <w:rsid w:val="00644DB1"/>
    <w:rsid w:val="00646093"/>
    <w:rsid w:val="006467CC"/>
    <w:rsid w:val="0064727C"/>
    <w:rsid w:val="006500D3"/>
    <w:rsid w:val="0065061D"/>
    <w:rsid w:val="006519FE"/>
    <w:rsid w:val="00651ACE"/>
    <w:rsid w:val="00652B5F"/>
    <w:rsid w:val="00653756"/>
    <w:rsid w:val="006560EB"/>
    <w:rsid w:val="006562F0"/>
    <w:rsid w:val="00656D93"/>
    <w:rsid w:val="00657977"/>
    <w:rsid w:val="00661243"/>
    <w:rsid w:val="00661F39"/>
    <w:rsid w:val="006625AA"/>
    <w:rsid w:val="00662E9F"/>
    <w:rsid w:val="00663866"/>
    <w:rsid w:val="006643C9"/>
    <w:rsid w:val="006645B6"/>
    <w:rsid w:val="00665F78"/>
    <w:rsid w:val="0067050D"/>
    <w:rsid w:val="006712F6"/>
    <w:rsid w:val="00671C66"/>
    <w:rsid w:val="0067229D"/>
    <w:rsid w:val="0067278C"/>
    <w:rsid w:val="00672BC7"/>
    <w:rsid w:val="00673699"/>
    <w:rsid w:val="00673B04"/>
    <w:rsid w:val="00676990"/>
    <w:rsid w:val="00677B5C"/>
    <w:rsid w:val="006813E8"/>
    <w:rsid w:val="00681830"/>
    <w:rsid w:val="00681ACB"/>
    <w:rsid w:val="0068440D"/>
    <w:rsid w:val="00684E93"/>
    <w:rsid w:val="00687BBE"/>
    <w:rsid w:val="006900FD"/>
    <w:rsid w:val="006918CD"/>
    <w:rsid w:val="00691B5B"/>
    <w:rsid w:val="006937E4"/>
    <w:rsid w:val="00693BAE"/>
    <w:rsid w:val="00693E84"/>
    <w:rsid w:val="00697315"/>
    <w:rsid w:val="006A1A2D"/>
    <w:rsid w:val="006A2E72"/>
    <w:rsid w:val="006A3D5D"/>
    <w:rsid w:val="006A4448"/>
    <w:rsid w:val="006A48B9"/>
    <w:rsid w:val="006A53FF"/>
    <w:rsid w:val="006A5A2C"/>
    <w:rsid w:val="006A5AF6"/>
    <w:rsid w:val="006A6763"/>
    <w:rsid w:val="006A6A18"/>
    <w:rsid w:val="006A6B23"/>
    <w:rsid w:val="006A70F3"/>
    <w:rsid w:val="006A78D8"/>
    <w:rsid w:val="006A7FC5"/>
    <w:rsid w:val="006B0E7A"/>
    <w:rsid w:val="006B2D52"/>
    <w:rsid w:val="006B5558"/>
    <w:rsid w:val="006B6393"/>
    <w:rsid w:val="006B78DF"/>
    <w:rsid w:val="006C03F6"/>
    <w:rsid w:val="006C073E"/>
    <w:rsid w:val="006C14CC"/>
    <w:rsid w:val="006C16A1"/>
    <w:rsid w:val="006C1D7A"/>
    <w:rsid w:val="006C4AA0"/>
    <w:rsid w:val="006C5C0F"/>
    <w:rsid w:val="006C736A"/>
    <w:rsid w:val="006C7EF8"/>
    <w:rsid w:val="006D033C"/>
    <w:rsid w:val="006D08C0"/>
    <w:rsid w:val="006D1EA7"/>
    <w:rsid w:val="006D236B"/>
    <w:rsid w:val="006D2649"/>
    <w:rsid w:val="006D27FF"/>
    <w:rsid w:val="006D36F7"/>
    <w:rsid w:val="006D4C9D"/>
    <w:rsid w:val="006D5EC4"/>
    <w:rsid w:val="006E197F"/>
    <w:rsid w:val="006E27E4"/>
    <w:rsid w:val="006E2B98"/>
    <w:rsid w:val="006E2F42"/>
    <w:rsid w:val="006E2FA6"/>
    <w:rsid w:val="006E34B3"/>
    <w:rsid w:val="006E34C2"/>
    <w:rsid w:val="006E377B"/>
    <w:rsid w:val="006E3B92"/>
    <w:rsid w:val="006E42FB"/>
    <w:rsid w:val="006E4A4B"/>
    <w:rsid w:val="006E5D03"/>
    <w:rsid w:val="006E6371"/>
    <w:rsid w:val="006E7FEA"/>
    <w:rsid w:val="006F12A4"/>
    <w:rsid w:val="006F1A66"/>
    <w:rsid w:val="006F23A9"/>
    <w:rsid w:val="006F38A2"/>
    <w:rsid w:val="006F38BE"/>
    <w:rsid w:val="006F3B53"/>
    <w:rsid w:val="006F3F7B"/>
    <w:rsid w:val="006F4699"/>
    <w:rsid w:val="006F59A9"/>
    <w:rsid w:val="006F5C3B"/>
    <w:rsid w:val="006F60D1"/>
    <w:rsid w:val="006F70AA"/>
    <w:rsid w:val="006F799E"/>
    <w:rsid w:val="00701126"/>
    <w:rsid w:val="0070239C"/>
    <w:rsid w:val="00703011"/>
    <w:rsid w:val="00703216"/>
    <w:rsid w:val="00703AD7"/>
    <w:rsid w:val="00703B80"/>
    <w:rsid w:val="0070602E"/>
    <w:rsid w:val="0070608D"/>
    <w:rsid w:val="007066DC"/>
    <w:rsid w:val="007109D1"/>
    <w:rsid w:val="00712AEC"/>
    <w:rsid w:val="007156A9"/>
    <w:rsid w:val="00715935"/>
    <w:rsid w:val="007165FA"/>
    <w:rsid w:val="00717947"/>
    <w:rsid w:val="00720322"/>
    <w:rsid w:val="00721D7D"/>
    <w:rsid w:val="007230EA"/>
    <w:rsid w:val="0072384C"/>
    <w:rsid w:val="00723AF5"/>
    <w:rsid w:val="00724606"/>
    <w:rsid w:val="007257EE"/>
    <w:rsid w:val="007265D7"/>
    <w:rsid w:val="00726D48"/>
    <w:rsid w:val="00726D75"/>
    <w:rsid w:val="007272BA"/>
    <w:rsid w:val="007304D0"/>
    <w:rsid w:val="00730656"/>
    <w:rsid w:val="00731182"/>
    <w:rsid w:val="00733791"/>
    <w:rsid w:val="00733B54"/>
    <w:rsid w:val="00733BD7"/>
    <w:rsid w:val="00734762"/>
    <w:rsid w:val="00735686"/>
    <w:rsid w:val="00735909"/>
    <w:rsid w:val="00735AD0"/>
    <w:rsid w:val="007360D3"/>
    <w:rsid w:val="00736784"/>
    <w:rsid w:val="007372AB"/>
    <w:rsid w:val="007404BE"/>
    <w:rsid w:val="00741341"/>
    <w:rsid w:val="0074177F"/>
    <w:rsid w:val="00741B81"/>
    <w:rsid w:val="00744094"/>
    <w:rsid w:val="0074458D"/>
    <w:rsid w:val="0074678F"/>
    <w:rsid w:val="0074771A"/>
    <w:rsid w:val="0075424F"/>
    <w:rsid w:val="00754A3D"/>
    <w:rsid w:val="00757B8E"/>
    <w:rsid w:val="00760D7A"/>
    <w:rsid w:val="00761883"/>
    <w:rsid w:val="00761D38"/>
    <w:rsid w:val="00763341"/>
    <w:rsid w:val="007635B9"/>
    <w:rsid w:val="007637CD"/>
    <w:rsid w:val="00764536"/>
    <w:rsid w:val="00764B59"/>
    <w:rsid w:val="00765EE2"/>
    <w:rsid w:val="007675AF"/>
    <w:rsid w:val="00771D71"/>
    <w:rsid w:val="00771FBE"/>
    <w:rsid w:val="00773F30"/>
    <w:rsid w:val="00774673"/>
    <w:rsid w:val="00774E70"/>
    <w:rsid w:val="00775921"/>
    <w:rsid w:val="007768A0"/>
    <w:rsid w:val="00776FF1"/>
    <w:rsid w:val="007773DC"/>
    <w:rsid w:val="007775FF"/>
    <w:rsid w:val="00780E53"/>
    <w:rsid w:val="00780EE4"/>
    <w:rsid w:val="00781715"/>
    <w:rsid w:val="0078187B"/>
    <w:rsid w:val="00781A30"/>
    <w:rsid w:val="007831C9"/>
    <w:rsid w:val="007869FE"/>
    <w:rsid w:val="00790FB8"/>
    <w:rsid w:val="00791ACB"/>
    <w:rsid w:val="00791F61"/>
    <w:rsid w:val="00792523"/>
    <w:rsid w:val="00792B2F"/>
    <w:rsid w:val="00792E67"/>
    <w:rsid w:val="007935F9"/>
    <w:rsid w:val="00793FF2"/>
    <w:rsid w:val="007941A3"/>
    <w:rsid w:val="00794CC2"/>
    <w:rsid w:val="007964BE"/>
    <w:rsid w:val="00796948"/>
    <w:rsid w:val="007971F3"/>
    <w:rsid w:val="00797A15"/>
    <w:rsid w:val="007A0489"/>
    <w:rsid w:val="007A1091"/>
    <w:rsid w:val="007A457E"/>
    <w:rsid w:val="007A4774"/>
    <w:rsid w:val="007B099A"/>
    <w:rsid w:val="007B1B71"/>
    <w:rsid w:val="007B32E9"/>
    <w:rsid w:val="007B517C"/>
    <w:rsid w:val="007C161A"/>
    <w:rsid w:val="007C1C81"/>
    <w:rsid w:val="007C2176"/>
    <w:rsid w:val="007C251C"/>
    <w:rsid w:val="007C45C5"/>
    <w:rsid w:val="007C5442"/>
    <w:rsid w:val="007C5AFD"/>
    <w:rsid w:val="007C73A7"/>
    <w:rsid w:val="007C7542"/>
    <w:rsid w:val="007C7E99"/>
    <w:rsid w:val="007D1357"/>
    <w:rsid w:val="007D19BD"/>
    <w:rsid w:val="007D1C39"/>
    <w:rsid w:val="007D2743"/>
    <w:rsid w:val="007D42D5"/>
    <w:rsid w:val="007D698A"/>
    <w:rsid w:val="007E09C1"/>
    <w:rsid w:val="007E28FE"/>
    <w:rsid w:val="007E3296"/>
    <w:rsid w:val="007E4135"/>
    <w:rsid w:val="007E5AFC"/>
    <w:rsid w:val="007E7F3B"/>
    <w:rsid w:val="007F0DD5"/>
    <w:rsid w:val="007F149E"/>
    <w:rsid w:val="007F151F"/>
    <w:rsid w:val="007F192F"/>
    <w:rsid w:val="007F2918"/>
    <w:rsid w:val="007F32CD"/>
    <w:rsid w:val="007F3DB8"/>
    <w:rsid w:val="007F4723"/>
    <w:rsid w:val="007F5AFC"/>
    <w:rsid w:val="007F6EFF"/>
    <w:rsid w:val="008001AB"/>
    <w:rsid w:val="008004F3"/>
    <w:rsid w:val="008005DC"/>
    <w:rsid w:val="00800C98"/>
    <w:rsid w:val="00800ECA"/>
    <w:rsid w:val="008031A0"/>
    <w:rsid w:val="00803F86"/>
    <w:rsid w:val="00804C81"/>
    <w:rsid w:val="00805129"/>
    <w:rsid w:val="0080592D"/>
    <w:rsid w:val="00805E1C"/>
    <w:rsid w:val="0080761C"/>
    <w:rsid w:val="00807B83"/>
    <w:rsid w:val="008104D0"/>
    <w:rsid w:val="00811965"/>
    <w:rsid w:val="00811AAB"/>
    <w:rsid w:val="00811DD0"/>
    <w:rsid w:val="00812D57"/>
    <w:rsid w:val="00814BCD"/>
    <w:rsid w:val="0081594F"/>
    <w:rsid w:val="00816358"/>
    <w:rsid w:val="00817B74"/>
    <w:rsid w:val="00817BEC"/>
    <w:rsid w:val="00820C34"/>
    <w:rsid w:val="00821216"/>
    <w:rsid w:val="008232C1"/>
    <w:rsid w:val="0082418C"/>
    <w:rsid w:val="0082525B"/>
    <w:rsid w:val="00825A55"/>
    <w:rsid w:val="008261FA"/>
    <w:rsid w:val="00826DE2"/>
    <w:rsid w:val="00830242"/>
    <w:rsid w:val="0083196D"/>
    <w:rsid w:val="00832DF2"/>
    <w:rsid w:val="00833D42"/>
    <w:rsid w:val="00837B21"/>
    <w:rsid w:val="00840394"/>
    <w:rsid w:val="00840B84"/>
    <w:rsid w:val="00842FCF"/>
    <w:rsid w:val="0084452A"/>
    <w:rsid w:val="0084787E"/>
    <w:rsid w:val="00847FBC"/>
    <w:rsid w:val="008503ED"/>
    <w:rsid w:val="00851218"/>
    <w:rsid w:val="0085212B"/>
    <w:rsid w:val="00852696"/>
    <w:rsid w:val="0085302B"/>
    <w:rsid w:val="00854149"/>
    <w:rsid w:val="00854D00"/>
    <w:rsid w:val="00857000"/>
    <w:rsid w:val="0086074B"/>
    <w:rsid w:val="00864876"/>
    <w:rsid w:val="00865AC7"/>
    <w:rsid w:val="00870054"/>
    <w:rsid w:val="0087208E"/>
    <w:rsid w:val="008726D7"/>
    <w:rsid w:val="008731ED"/>
    <w:rsid w:val="00873391"/>
    <w:rsid w:val="008737AC"/>
    <w:rsid w:val="008737E8"/>
    <w:rsid w:val="00874E31"/>
    <w:rsid w:val="008763FE"/>
    <w:rsid w:val="00877FB4"/>
    <w:rsid w:val="00877FF4"/>
    <w:rsid w:val="008801B5"/>
    <w:rsid w:val="0088053B"/>
    <w:rsid w:val="00882258"/>
    <w:rsid w:val="00883FCE"/>
    <w:rsid w:val="008846E6"/>
    <w:rsid w:val="008849A9"/>
    <w:rsid w:val="00885445"/>
    <w:rsid w:val="0088617D"/>
    <w:rsid w:val="008866BD"/>
    <w:rsid w:val="00887C49"/>
    <w:rsid w:val="00890113"/>
    <w:rsid w:val="00890908"/>
    <w:rsid w:val="008915BA"/>
    <w:rsid w:val="00891E8C"/>
    <w:rsid w:val="0089319A"/>
    <w:rsid w:val="00893784"/>
    <w:rsid w:val="00893D34"/>
    <w:rsid w:val="00893F78"/>
    <w:rsid w:val="0089471F"/>
    <w:rsid w:val="0089510A"/>
    <w:rsid w:val="00895245"/>
    <w:rsid w:val="008A0D4C"/>
    <w:rsid w:val="008A107C"/>
    <w:rsid w:val="008A13C8"/>
    <w:rsid w:val="008A2E6F"/>
    <w:rsid w:val="008A2EE7"/>
    <w:rsid w:val="008A2FA5"/>
    <w:rsid w:val="008A3104"/>
    <w:rsid w:val="008A3847"/>
    <w:rsid w:val="008A39F0"/>
    <w:rsid w:val="008A4A38"/>
    <w:rsid w:val="008A4D8D"/>
    <w:rsid w:val="008A4E1E"/>
    <w:rsid w:val="008A6615"/>
    <w:rsid w:val="008A774C"/>
    <w:rsid w:val="008A7DE5"/>
    <w:rsid w:val="008B1084"/>
    <w:rsid w:val="008B26C5"/>
    <w:rsid w:val="008B4D51"/>
    <w:rsid w:val="008B6F2E"/>
    <w:rsid w:val="008B732C"/>
    <w:rsid w:val="008C0498"/>
    <w:rsid w:val="008C05B7"/>
    <w:rsid w:val="008C3688"/>
    <w:rsid w:val="008C4613"/>
    <w:rsid w:val="008C4926"/>
    <w:rsid w:val="008C508E"/>
    <w:rsid w:val="008C5F7F"/>
    <w:rsid w:val="008C65C3"/>
    <w:rsid w:val="008C6E7F"/>
    <w:rsid w:val="008C7596"/>
    <w:rsid w:val="008C77BF"/>
    <w:rsid w:val="008D4B5C"/>
    <w:rsid w:val="008D5006"/>
    <w:rsid w:val="008D5D53"/>
    <w:rsid w:val="008D66D5"/>
    <w:rsid w:val="008E02E6"/>
    <w:rsid w:val="008E0438"/>
    <w:rsid w:val="008E1133"/>
    <w:rsid w:val="008E3743"/>
    <w:rsid w:val="008E439D"/>
    <w:rsid w:val="008E72AD"/>
    <w:rsid w:val="008E78AB"/>
    <w:rsid w:val="008F09E9"/>
    <w:rsid w:val="008F2819"/>
    <w:rsid w:val="008F2869"/>
    <w:rsid w:val="008F2C5B"/>
    <w:rsid w:val="008F35C6"/>
    <w:rsid w:val="008F5077"/>
    <w:rsid w:val="008F50B6"/>
    <w:rsid w:val="008F596B"/>
    <w:rsid w:val="008F758B"/>
    <w:rsid w:val="008F75A5"/>
    <w:rsid w:val="00900FC6"/>
    <w:rsid w:val="009015D4"/>
    <w:rsid w:val="00901D1A"/>
    <w:rsid w:val="00903445"/>
    <w:rsid w:val="00904806"/>
    <w:rsid w:val="00905EA4"/>
    <w:rsid w:val="00906149"/>
    <w:rsid w:val="009067D8"/>
    <w:rsid w:val="0090751F"/>
    <w:rsid w:val="00907931"/>
    <w:rsid w:val="00907AD2"/>
    <w:rsid w:val="009102C6"/>
    <w:rsid w:val="00911C6C"/>
    <w:rsid w:val="009126B6"/>
    <w:rsid w:val="00912E94"/>
    <w:rsid w:val="00913498"/>
    <w:rsid w:val="009135DC"/>
    <w:rsid w:val="0091461B"/>
    <w:rsid w:val="00915AC6"/>
    <w:rsid w:val="0091629C"/>
    <w:rsid w:val="00916E39"/>
    <w:rsid w:val="00921247"/>
    <w:rsid w:val="009228F7"/>
    <w:rsid w:val="00922F4B"/>
    <w:rsid w:val="009240D0"/>
    <w:rsid w:val="00930174"/>
    <w:rsid w:val="00931182"/>
    <w:rsid w:val="00931C81"/>
    <w:rsid w:val="00933C1F"/>
    <w:rsid w:val="0093440F"/>
    <w:rsid w:val="00934ADA"/>
    <w:rsid w:val="00935287"/>
    <w:rsid w:val="00935515"/>
    <w:rsid w:val="00935532"/>
    <w:rsid w:val="0093566B"/>
    <w:rsid w:val="00936A15"/>
    <w:rsid w:val="00936CD9"/>
    <w:rsid w:val="00940475"/>
    <w:rsid w:val="00940A49"/>
    <w:rsid w:val="00942CA0"/>
    <w:rsid w:val="00943937"/>
    <w:rsid w:val="009449F8"/>
    <w:rsid w:val="00944CC3"/>
    <w:rsid w:val="009450C2"/>
    <w:rsid w:val="009457F2"/>
    <w:rsid w:val="00945EC8"/>
    <w:rsid w:val="00947334"/>
    <w:rsid w:val="00951598"/>
    <w:rsid w:val="00951641"/>
    <w:rsid w:val="00951CB3"/>
    <w:rsid w:val="00951FCD"/>
    <w:rsid w:val="00952BA0"/>
    <w:rsid w:val="00953A0D"/>
    <w:rsid w:val="0095592C"/>
    <w:rsid w:val="00956E3F"/>
    <w:rsid w:val="00957A45"/>
    <w:rsid w:val="00957EAA"/>
    <w:rsid w:val="009646D8"/>
    <w:rsid w:val="00964FDF"/>
    <w:rsid w:val="0096533F"/>
    <w:rsid w:val="00965F49"/>
    <w:rsid w:val="009669B0"/>
    <w:rsid w:val="0096751F"/>
    <w:rsid w:val="00971B1A"/>
    <w:rsid w:val="00975787"/>
    <w:rsid w:val="00975A79"/>
    <w:rsid w:val="0097673F"/>
    <w:rsid w:val="009768EE"/>
    <w:rsid w:val="00976D90"/>
    <w:rsid w:val="00980D3F"/>
    <w:rsid w:val="00981F27"/>
    <w:rsid w:val="009833F7"/>
    <w:rsid w:val="009850AB"/>
    <w:rsid w:val="00985355"/>
    <w:rsid w:val="00985F74"/>
    <w:rsid w:val="00986CD0"/>
    <w:rsid w:val="00987B88"/>
    <w:rsid w:val="00990338"/>
    <w:rsid w:val="009915E5"/>
    <w:rsid w:val="00991B9C"/>
    <w:rsid w:val="0099255B"/>
    <w:rsid w:val="009939AB"/>
    <w:rsid w:val="009A058D"/>
    <w:rsid w:val="009A0991"/>
    <w:rsid w:val="009A144E"/>
    <w:rsid w:val="009A1631"/>
    <w:rsid w:val="009A1A68"/>
    <w:rsid w:val="009A1BDA"/>
    <w:rsid w:val="009A2DFD"/>
    <w:rsid w:val="009A3590"/>
    <w:rsid w:val="009A61B3"/>
    <w:rsid w:val="009B0980"/>
    <w:rsid w:val="009B1062"/>
    <w:rsid w:val="009B11DC"/>
    <w:rsid w:val="009B1D2C"/>
    <w:rsid w:val="009B22D2"/>
    <w:rsid w:val="009B35D9"/>
    <w:rsid w:val="009B50A6"/>
    <w:rsid w:val="009B5B77"/>
    <w:rsid w:val="009C2291"/>
    <w:rsid w:val="009C343C"/>
    <w:rsid w:val="009C3FC1"/>
    <w:rsid w:val="009C4BD2"/>
    <w:rsid w:val="009C5012"/>
    <w:rsid w:val="009C7C1F"/>
    <w:rsid w:val="009D25BF"/>
    <w:rsid w:val="009D3A2D"/>
    <w:rsid w:val="009D4CEE"/>
    <w:rsid w:val="009D5128"/>
    <w:rsid w:val="009D5425"/>
    <w:rsid w:val="009D542D"/>
    <w:rsid w:val="009D72D2"/>
    <w:rsid w:val="009D72E9"/>
    <w:rsid w:val="009D7654"/>
    <w:rsid w:val="009D7DD2"/>
    <w:rsid w:val="009D7F6F"/>
    <w:rsid w:val="009E2012"/>
    <w:rsid w:val="009E2FA9"/>
    <w:rsid w:val="009E3C37"/>
    <w:rsid w:val="009E47E8"/>
    <w:rsid w:val="009E4F79"/>
    <w:rsid w:val="009E5211"/>
    <w:rsid w:val="009E53B7"/>
    <w:rsid w:val="009E5484"/>
    <w:rsid w:val="009E6135"/>
    <w:rsid w:val="009E62D6"/>
    <w:rsid w:val="009E684A"/>
    <w:rsid w:val="009E6C2E"/>
    <w:rsid w:val="009F10FF"/>
    <w:rsid w:val="009F595A"/>
    <w:rsid w:val="009F7649"/>
    <w:rsid w:val="009F780F"/>
    <w:rsid w:val="00A00401"/>
    <w:rsid w:val="00A01AD0"/>
    <w:rsid w:val="00A026F0"/>
    <w:rsid w:val="00A04768"/>
    <w:rsid w:val="00A04F62"/>
    <w:rsid w:val="00A0689A"/>
    <w:rsid w:val="00A0710C"/>
    <w:rsid w:val="00A0751B"/>
    <w:rsid w:val="00A07531"/>
    <w:rsid w:val="00A10A31"/>
    <w:rsid w:val="00A112EF"/>
    <w:rsid w:val="00A12CAD"/>
    <w:rsid w:val="00A12E2C"/>
    <w:rsid w:val="00A16CD1"/>
    <w:rsid w:val="00A20D49"/>
    <w:rsid w:val="00A20D4F"/>
    <w:rsid w:val="00A22E00"/>
    <w:rsid w:val="00A22E8D"/>
    <w:rsid w:val="00A26EAF"/>
    <w:rsid w:val="00A2718B"/>
    <w:rsid w:val="00A30786"/>
    <w:rsid w:val="00A31158"/>
    <w:rsid w:val="00A32B27"/>
    <w:rsid w:val="00A37441"/>
    <w:rsid w:val="00A4069F"/>
    <w:rsid w:val="00A40929"/>
    <w:rsid w:val="00A41339"/>
    <w:rsid w:val="00A4161E"/>
    <w:rsid w:val="00A42AC4"/>
    <w:rsid w:val="00A450B9"/>
    <w:rsid w:val="00A4523C"/>
    <w:rsid w:val="00A46E93"/>
    <w:rsid w:val="00A47DAC"/>
    <w:rsid w:val="00A51A09"/>
    <w:rsid w:val="00A527AF"/>
    <w:rsid w:val="00A53364"/>
    <w:rsid w:val="00A533A3"/>
    <w:rsid w:val="00A54B3D"/>
    <w:rsid w:val="00A5549B"/>
    <w:rsid w:val="00A55818"/>
    <w:rsid w:val="00A57360"/>
    <w:rsid w:val="00A57FF2"/>
    <w:rsid w:val="00A6249D"/>
    <w:rsid w:val="00A62FA2"/>
    <w:rsid w:val="00A631AC"/>
    <w:rsid w:val="00A63423"/>
    <w:rsid w:val="00A65781"/>
    <w:rsid w:val="00A65ABB"/>
    <w:rsid w:val="00A6720B"/>
    <w:rsid w:val="00A70950"/>
    <w:rsid w:val="00A70C82"/>
    <w:rsid w:val="00A70DF3"/>
    <w:rsid w:val="00A70E7C"/>
    <w:rsid w:val="00A72F60"/>
    <w:rsid w:val="00A74169"/>
    <w:rsid w:val="00A7436D"/>
    <w:rsid w:val="00A74673"/>
    <w:rsid w:val="00A778BA"/>
    <w:rsid w:val="00A77EB0"/>
    <w:rsid w:val="00A835CD"/>
    <w:rsid w:val="00A84AD0"/>
    <w:rsid w:val="00A862D2"/>
    <w:rsid w:val="00A86D03"/>
    <w:rsid w:val="00A86EA4"/>
    <w:rsid w:val="00A90215"/>
    <w:rsid w:val="00A9168E"/>
    <w:rsid w:val="00A92412"/>
    <w:rsid w:val="00A94B51"/>
    <w:rsid w:val="00A94F0E"/>
    <w:rsid w:val="00A960D2"/>
    <w:rsid w:val="00A963D9"/>
    <w:rsid w:val="00A96CB3"/>
    <w:rsid w:val="00A97041"/>
    <w:rsid w:val="00AA4BDC"/>
    <w:rsid w:val="00AA62DD"/>
    <w:rsid w:val="00AA761C"/>
    <w:rsid w:val="00AB07C9"/>
    <w:rsid w:val="00AB1AE1"/>
    <w:rsid w:val="00AB1C04"/>
    <w:rsid w:val="00AB2D90"/>
    <w:rsid w:val="00AB3D0D"/>
    <w:rsid w:val="00AB54CB"/>
    <w:rsid w:val="00AB5F4A"/>
    <w:rsid w:val="00AB6047"/>
    <w:rsid w:val="00AB6AC2"/>
    <w:rsid w:val="00AC009A"/>
    <w:rsid w:val="00AC0764"/>
    <w:rsid w:val="00AC13D7"/>
    <w:rsid w:val="00AC14EA"/>
    <w:rsid w:val="00AC3099"/>
    <w:rsid w:val="00AC33E9"/>
    <w:rsid w:val="00AC3599"/>
    <w:rsid w:val="00AC36C2"/>
    <w:rsid w:val="00AC391F"/>
    <w:rsid w:val="00AC3F3C"/>
    <w:rsid w:val="00AC4D07"/>
    <w:rsid w:val="00AC5789"/>
    <w:rsid w:val="00AC5D3B"/>
    <w:rsid w:val="00AD0106"/>
    <w:rsid w:val="00AD02BA"/>
    <w:rsid w:val="00AD1E21"/>
    <w:rsid w:val="00AD1F7D"/>
    <w:rsid w:val="00AD33F7"/>
    <w:rsid w:val="00AD45DC"/>
    <w:rsid w:val="00AD513C"/>
    <w:rsid w:val="00AD5298"/>
    <w:rsid w:val="00AD611E"/>
    <w:rsid w:val="00AD6EBD"/>
    <w:rsid w:val="00AD712E"/>
    <w:rsid w:val="00AD7594"/>
    <w:rsid w:val="00AD7E24"/>
    <w:rsid w:val="00AD7EA9"/>
    <w:rsid w:val="00AE09E7"/>
    <w:rsid w:val="00AE0A93"/>
    <w:rsid w:val="00AE17F6"/>
    <w:rsid w:val="00AE23EB"/>
    <w:rsid w:val="00AE38AF"/>
    <w:rsid w:val="00AE4038"/>
    <w:rsid w:val="00AE542A"/>
    <w:rsid w:val="00AE5909"/>
    <w:rsid w:val="00AE7C45"/>
    <w:rsid w:val="00AE7D71"/>
    <w:rsid w:val="00AF16FB"/>
    <w:rsid w:val="00AF24A2"/>
    <w:rsid w:val="00AF363D"/>
    <w:rsid w:val="00AF3B00"/>
    <w:rsid w:val="00AF3B43"/>
    <w:rsid w:val="00AF4A39"/>
    <w:rsid w:val="00AF5DA9"/>
    <w:rsid w:val="00AF64B5"/>
    <w:rsid w:val="00AF75BE"/>
    <w:rsid w:val="00B004CE"/>
    <w:rsid w:val="00B00938"/>
    <w:rsid w:val="00B0271B"/>
    <w:rsid w:val="00B04ACF"/>
    <w:rsid w:val="00B06986"/>
    <w:rsid w:val="00B069E3"/>
    <w:rsid w:val="00B06B14"/>
    <w:rsid w:val="00B06FEC"/>
    <w:rsid w:val="00B078FD"/>
    <w:rsid w:val="00B07AC7"/>
    <w:rsid w:val="00B07AFC"/>
    <w:rsid w:val="00B142AD"/>
    <w:rsid w:val="00B14FBF"/>
    <w:rsid w:val="00B1510F"/>
    <w:rsid w:val="00B15C13"/>
    <w:rsid w:val="00B20EF8"/>
    <w:rsid w:val="00B21A76"/>
    <w:rsid w:val="00B21B02"/>
    <w:rsid w:val="00B23D71"/>
    <w:rsid w:val="00B23FCD"/>
    <w:rsid w:val="00B24171"/>
    <w:rsid w:val="00B24236"/>
    <w:rsid w:val="00B25173"/>
    <w:rsid w:val="00B27245"/>
    <w:rsid w:val="00B27B32"/>
    <w:rsid w:val="00B30280"/>
    <w:rsid w:val="00B31A3C"/>
    <w:rsid w:val="00B31FAF"/>
    <w:rsid w:val="00B344AA"/>
    <w:rsid w:val="00B36315"/>
    <w:rsid w:val="00B367C0"/>
    <w:rsid w:val="00B36957"/>
    <w:rsid w:val="00B40733"/>
    <w:rsid w:val="00B41DBB"/>
    <w:rsid w:val="00B41F49"/>
    <w:rsid w:val="00B42E61"/>
    <w:rsid w:val="00B432D0"/>
    <w:rsid w:val="00B46531"/>
    <w:rsid w:val="00B46F47"/>
    <w:rsid w:val="00B47A40"/>
    <w:rsid w:val="00B47B71"/>
    <w:rsid w:val="00B50D13"/>
    <w:rsid w:val="00B510F3"/>
    <w:rsid w:val="00B5156B"/>
    <w:rsid w:val="00B515B3"/>
    <w:rsid w:val="00B519CE"/>
    <w:rsid w:val="00B5438B"/>
    <w:rsid w:val="00B54AF0"/>
    <w:rsid w:val="00B54D7E"/>
    <w:rsid w:val="00B560E3"/>
    <w:rsid w:val="00B56564"/>
    <w:rsid w:val="00B60575"/>
    <w:rsid w:val="00B60BFA"/>
    <w:rsid w:val="00B61E42"/>
    <w:rsid w:val="00B62153"/>
    <w:rsid w:val="00B6327E"/>
    <w:rsid w:val="00B65290"/>
    <w:rsid w:val="00B65A96"/>
    <w:rsid w:val="00B660B2"/>
    <w:rsid w:val="00B66481"/>
    <w:rsid w:val="00B66B28"/>
    <w:rsid w:val="00B66D8C"/>
    <w:rsid w:val="00B66F54"/>
    <w:rsid w:val="00B674C2"/>
    <w:rsid w:val="00B67B8D"/>
    <w:rsid w:val="00B67CBD"/>
    <w:rsid w:val="00B70B0E"/>
    <w:rsid w:val="00B70B4B"/>
    <w:rsid w:val="00B70C76"/>
    <w:rsid w:val="00B72085"/>
    <w:rsid w:val="00B76C71"/>
    <w:rsid w:val="00B772F2"/>
    <w:rsid w:val="00B773B7"/>
    <w:rsid w:val="00B81CA8"/>
    <w:rsid w:val="00B81EA8"/>
    <w:rsid w:val="00B821DC"/>
    <w:rsid w:val="00B8233F"/>
    <w:rsid w:val="00B82488"/>
    <w:rsid w:val="00B838B2"/>
    <w:rsid w:val="00B83F42"/>
    <w:rsid w:val="00B83F60"/>
    <w:rsid w:val="00B853D1"/>
    <w:rsid w:val="00B856DF"/>
    <w:rsid w:val="00B86CAD"/>
    <w:rsid w:val="00B86DAF"/>
    <w:rsid w:val="00B87292"/>
    <w:rsid w:val="00B8AD7A"/>
    <w:rsid w:val="00B90795"/>
    <w:rsid w:val="00B91049"/>
    <w:rsid w:val="00B91D19"/>
    <w:rsid w:val="00B920F6"/>
    <w:rsid w:val="00B9257A"/>
    <w:rsid w:val="00B92E94"/>
    <w:rsid w:val="00B933EB"/>
    <w:rsid w:val="00B93FA0"/>
    <w:rsid w:val="00B95598"/>
    <w:rsid w:val="00B95756"/>
    <w:rsid w:val="00B95FE8"/>
    <w:rsid w:val="00B97A79"/>
    <w:rsid w:val="00BA0828"/>
    <w:rsid w:val="00BA0C4A"/>
    <w:rsid w:val="00BA10E8"/>
    <w:rsid w:val="00BA1A54"/>
    <w:rsid w:val="00BA2C60"/>
    <w:rsid w:val="00BA43B6"/>
    <w:rsid w:val="00BA504E"/>
    <w:rsid w:val="00BA6016"/>
    <w:rsid w:val="00BA6275"/>
    <w:rsid w:val="00BA6618"/>
    <w:rsid w:val="00BB1FC9"/>
    <w:rsid w:val="00BB25F5"/>
    <w:rsid w:val="00BB269A"/>
    <w:rsid w:val="00BB34FB"/>
    <w:rsid w:val="00BB4DC7"/>
    <w:rsid w:val="00BB5E79"/>
    <w:rsid w:val="00BC074F"/>
    <w:rsid w:val="00BC0F9B"/>
    <w:rsid w:val="00BC124B"/>
    <w:rsid w:val="00BC20DD"/>
    <w:rsid w:val="00BC27C4"/>
    <w:rsid w:val="00BC3BD8"/>
    <w:rsid w:val="00BC3F81"/>
    <w:rsid w:val="00BC442F"/>
    <w:rsid w:val="00BC5A3C"/>
    <w:rsid w:val="00BC6BCB"/>
    <w:rsid w:val="00BC6F58"/>
    <w:rsid w:val="00BC7BD5"/>
    <w:rsid w:val="00BC7E99"/>
    <w:rsid w:val="00BD0413"/>
    <w:rsid w:val="00BD041D"/>
    <w:rsid w:val="00BD1609"/>
    <w:rsid w:val="00BD2000"/>
    <w:rsid w:val="00BD2798"/>
    <w:rsid w:val="00BD35EF"/>
    <w:rsid w:val="00BD5ACC"/>
    <w:rsid w:val="00BD6895"/>
    <w:rsid w:val="00BE2531"/>
    <w:rsid w:val="00BE3971"/>
    <w:rsid w:val="00BE44BF"/>
    <w:rsid w:val="00BE4C29"/>
    <w:rsid w:val="00BE768C"/>
    <w:rsid w:val="00BE7E08"/>
    <w:rsid w:val="00BF1026"/>
    <w:rsid w:val="00BF49E6"/>
    <w:rsid w:val="00BF5C0D"/>
    <w:rsid w:val="00C012CE"/>
    <w:rsid w:val="00C04BEB"/>
    <w:rsid w:val="00C064C2"/>
    <w:rsid w:val="00C07206"/>
    <w:rsid w:val="00C1001E"/>
    <w:rsid w:val="00C108F8"/>
    <w:rsid w:val="00C125D0"/>
    <w:rsid w:val="00C1607A"/>
    <w:rsid w:val="00C170CD"/>
    <w:rsid w:val="00C17DC5"/>
    <w:rsid w:val="00C20A1D"/>
    <w:rsid w:val="00C20B1F"/>
    <w:rsid w:val="00C249EB"/>
    <w:rsid w:val="00C308FC"/>
    <w:rsid w:val="00C32A85"/>
    <w:rsid w:val="00C33FA8"/>
    <w:rsid w:val="00C3445F"/>
    <w:rsid w:val="00C35A9D"/>
    <w:rsid w:val="00C36B76"/>
    <w:rsid w:val="00C40D6F"/>
    <w:rsid w:val="00C4262E"/>
    <w:rsid w:val="00C42649"/>
    <w:rsid w:val="00C44670"/>
    <w:rsid w:val="00C46F2C"/>
    <w:rsid w:val="00C51C15"/>
    <w:rsid w:val="00C52C94"/>
    <w:rsid w:val="00C53C79"/>
    <w:rsid w:val="00C541A1"/>
    <w:rsid w:val="00C557AC"/>
    <w:rsid w:val="00C55861"/>
    <w:rsid w:val="00C55AA1"/>
    <w:rsid w:val="00C5707D"/>
    <w:rsid w:val="00C6097A"/>
    <w:rsid w:val="00C60E53"/>
    <w:rsid w:val="00C62253"/>
    <w:rsid w:val="00C623B7"/>
    <w:rsid w:val="00C63645"/>
    <w:rsid w:val="00C63E53"/>
    <w:rsid w:val="00C63F05"/>
    <w:rsid w:val="00C64AC3"/>
    <w:rsid w:val="00C6582B"/>
    <w:rsid w:val="00C65CAF"/>
    <w:rsid w:val="00C66E70"/>
    <w:rsid w:val="00C70497"/>
    <w:rsid w:val="00C71179"/>
    <w:rsid w:val="00C72C3E"/>
    <w:rsid w:val="00C73EEA"/>
    <w:rsid w:val="00C74575"/>
    <w:rsid w:val="00C75A46"/>
    <w:rsid w:val="00C768A0"/>
    <w:rsid w:val="00C76ACE"/>
    <w:rsid w:val="00C7778C"/>
    <w:rsid w:val="00C77D6F"/>
    <w:rsid w:val="00C8025C"/>
    <w:rsid w:val="00C80F64"/>
    <w:rsid w:val="00C81E6A"/>
    <w:rsid w:val="00C81EFC"/>
    <w:rsid w:val="00C82269"/>
    <w:rsid w:val="00C8379C"/>
    <w:rsid w:val="00C83AE4"/>
    <w:rsid w:val="00C846AA"/>
    <w:rsid w:val="00C85EE8"/>
    <w:rsid w:val="00C86329"/>
    <w:rsid w:val="00C87D83"/>
    <w:rsid w:val="00C93659"/>
    <w:rsid w:val="00C93A02"/>
    <w:rsid w:val="00C93AEB"/>
    <w:rsid w:val="00C95E1D"/>
    <w:rsid w:val="00C96012"/>
    <w:rsid w:val="00C97001"/>
    <w:rsid w:val="00CA00F1"/>
    <w:rsid w:val="00CA048D"/>
    <w:rsid w:val="00CA23D7"/>
    <w:rsid w:val="00CA2D00"/>
    <w:rsid w:val="00CA30EA"/>
    <w:rsid w:val="00CA36AF"/>
    <w:rsid w:val="00CA4CB9"/>
    <w:rsid w:val="00CA4DCA"/>
    <w:rsid w:val="00CA61BC"/>
    <w:rsid w:val="00CA625F"/>
    <w:rsid w:val="00CA664C"/>
    <w:rsid w:val="00CB0227"/>
    <w:rsid w:val="00CB0350"/>
    <w:rsid w:val="00CB05D4"/>
    <w:rsid w:val="00CB13B8"/>
    <w:rsid w:val="00CB1577"/>
    <w:rsid w:val="00CB220D"/>
    <w:rsid w:val="00CB3E1A"/>
    <w:rsid w:val="00CB42B0"/>
    <w:rsid w:val="00CB65FF"/>
    <w:rsid w:val="00CB6ED3"/>
    <w:rsid w:val="00CB6F50"/>
    <w:rsid w:val="00CB6F69"/>
    <w:rsid w:val="00CB75CE"/>
    <w:rsid w:val="00CB78D6"/>
    <w:rsid w:val="00CB78EF"/>
    <w:rsid w:val="00CC0138"/>
    <w:rsid w:val="00CC157C"/>
    <w:rsid w:val="00CC3612"/>
    <w:rsid w:val="00CC4875"/>
    <w:rsid w:val="00CC4ADC"/>
    <w:rsid w:val="00CC4B97"/>
    <w:rsid w:val="00CC555A"/>
    <w:rsid w:val="00CC697F"/>
    <w:rsid w:val="00CC6C94"/>
    <w:rsid w:val="00CC7292"/>
    <w:rsid w:val="00CD212E"/>
    <w:rsid w:val="00CD23B8"/>
    <w:rsid w:val="00CD39F3"/>
    <w:rsid w:val="00CD415E"/>
    <w:rsid w:val="00CD6122"/>
    <w:rsid w:val="00CD6CDA"/>
    <w:rsid w:val="00CE1C25"/>
    <w:rsid w:val="00CE4D2A"/>
    <w:rsid w:val="00CE4FD7"/>
    <w:rsid w:val="00CE6A14"/>
    <w:rsid w:val="00CF167A"/>
    <w:rsid w:val="00CF2E9D"/>
    <w:rsid w:val="00CF367F"/>
    <w:rsid w:val="00CF40A0"/>
    <w:rsid w:val="00CF4506"/>
    <w:rsid w:val="00CF53C5"/>
    <w:rsid w:val="00CF6C5E"/>
    <w:rsid w:val="00D00FCC"/>
    <w:rsid w:val="00D0167D"/>
    <w:rsid w:val="00D01BFC"/>
    <w:rsid w:val="00D02967"/>
    <w:rsid w:val="00D02AED"/>
    <w:rsid w:val="00D0351A"/>
    <w:rsid w:val="00D0392B"/>
    <w:rsid w:val="00D04651"/>
    <w:rsid w:val="00D06215"/>
    <w:rsid w:val="00D06869"/>
    <w:rsid w:val="00D1034F"/>
    <w:rsid w:val="00D12260"/>
    <w:rsid w:val="00D137D6"/>
    <w:rsid w:val="00D14C9C"/>
    <w:rsid w:val="00D15D32"/>
    <w:rsid w:val="00D16673"/>
    <w:rsid w:val="00D20A11"/>
    <w:rsid w:val="00D2198C"/>
    <w:rsid w:val="00D22746"/>
    <w:rsid w:val="00D22797"/>
    <w:rsid w:val="00D24F75"/>
    <w:rsid w:val="00D259F1"/>
    <w:rsid w:val="00D27516"/>
    <w:rsid w:val="00D275D9"/>
    <w:rsid w:val="00D3123D"/>
    <w:rsid w:val="00D33AA2"/>
    <w:rsid w:val="00D3428E"/>
    <w:rsid w:val="00D342CB"/>
    <w:rsid w:val="00D34E36"/>
    <w:rsid w:val="00D34F08"/>
    <w:rsid w:val="00D3523D"/>
    <w:rsid w:val="00D35FCF"/>
    <w:rsid w:val="00D360DA"/>
    <w:rsid w:val="00D360EB"/>
    <w:rsid w:val="00D404F3"/>
    <w:rsid w:val="00D41455"/>
    <w:rsid w:val="00D41609"/>
    <w:rsid w:val="00D42240"/>
    <w:rsid w:val="00D427FB"/>
    <w:rsid w:val="00D42DFF"/>
    <w:rsid w:val="00D433C3"/>
    <w:rsid w:val="00D45473"/>
    <w:rsid w:val="00D466B9"/>
    <w:rsid w:val="00D46911"/>
    <w:rsid w:val="00D472C0"/>
    <w:rsid w:val="00D47474"/>
    <w:rsid w:val="00D4758D"/>
    <w:rsid w:val="00D50DE0"/>
    <w:rsid w:val="00D520EF"/>
    <w:rsid w:val="00D55146"/>
    <w:rsid w:val="00D55589"/>
    <w:rsid w:val="00D56F2D"/>
    <w:rsid w:val="00D5712E"/>
    <w:rsid w:val="00D57DDE"/>
    <w:rsid w:val="00D60419"/>
    <w:rsid w:val="00D614DB"/>
    <w:rsid w:val="00D646B5"/>
    <w:rsid w:val="00D66DB3"/>
    <w:rsid w:val="00D70B7F"/>
    <w:rsid w:val="00D711EF"/>
    <w:rsid w:val="00D72186"/>
    <w:rsid w:val="00D727B0"/>
    <w:rsid w:val="00D72A15"/>
    <w:rsid w:val="00D73C44"/>
    <w:rsid w:val="00D7634A"/>
    <w:rsid w:val="00D773A2"/>
    <w:rsid w:val="00D77B4B"/>
    <w:rsid w:val="00D800E9"/>
    <w:rsid w:val="00D803FA"/>
    <w:rsid w:val="00D80C5C"/>
    <w:rsid w:val="00D81656"/>
    <w:rsid w:val="00D82493"/>
    <w:rsid w:val="00D83A76"/>
    <w:rsid w:val="00D841FB"/>
    <w:rsid w:val="00D85557"/>
    <w:rsid w:val="00D85BA6"/>
    <w:rsid w:val="00D86C69"/>
    <w:rsid w:val="00D90368"/>
    <w:rsid w:val="00D905BC"/>
    <w:rsid w:val="00D90CCB"/>
    <w:rsid w:val="00D915A8"/>
    <w:rsid w:val="00D91D4F"/>
    <w:rsid w:val="00D938F1"/>
    <w:rsid w:val="00D9421A"/>
    <w:rsid w:val="00D94AD4"/>
    <w:rsid w:val="00D94D47"/>
    <w:rsid w:val="00D950A4"/>
    <w:rsid w:val="00D959A1"/>
    <w:rsid w:val="00D95BB1"/>
    <w:rsid w:val="00D96CA0"/>
    <w:rsid w:val="00DA2111"/>
    <w:rsid w:val="00DA27C1"/>
    <w:rsid w:val="00DA46BF"/>
    <w:rsid w:val="00DA7D78"/>
    <w:rsid w:val="00DA7EFA"/>
    <w:rsid w:val="00DB1BA9"/>
    <w:rsid w:val="00DB3EC6"/>
    <w:rsid w:val="00DB4720"/>
    <w:rsid w:val="00DB7F32"/>
    <w:rsid w:val="00DC0129"/>
    <w:rsid w:val="00DC02FF"/>
    <w:rsid w:val="00DC1575"/>
    <w:rsid w:val="00DC1CB3"/>
    <w:rsid w:val="00DC1CC3"/>
    <w:rsid w:val="00DC245D"/>
    <w:rsid w:val="00DC2FA3"/>
    <w:rsid w:val="00DC3202"/>
    <w:rsid w:val="00DC41E2"/>
    <w:rsid w:val="00DC4336"/>
    <w:rsid w:val="00DC5271"/>
    <w:rsid w:val="00DC611E"/>
    <w:rsid w:val="00DD119B"/>
    <w:rsid w:val="00DD4286"/>
    <w:rsid w:val="00DD4809"/>
    <w:rsid w:val="00DD6066"/>
    <w:rsid w:val="00DE00FA"/>
    <w:rsid w:val="00DE0610"/>
    <w:rsid w:val="00DE1483"/>
    <w:rsid w:val="00DE218E"/>
    <w:rsid w:val="00DE2BE1"/>
    <w:rsid w:val="00DE3A79"/>
    <w:rsid w:val="00DF06B1"/>
    <w:rsid w:val="00DF10AC"/>
    <w:rsid w:val="00DF3478"/>
    <w:rsid w:val="00DF4EF3"/>
    <w:rsid w:val="00DF50B5"/>
    <w:rsid w:val="00DF63BC"/>
    <w:rsid w:val="00DF6471"/>
    <w:rsid w:val="00DF68D1"/>
    <w:rsid w:val="00DF752F"/>
    <w:rsid w:val="00DF7ACA"/>
    <w:rsid w:val="00DF7DE5"/>
    <w:rsid w:val="00DF7E5C"/>
    <w:rsid w:val="00E00383"/>
    <w:rsid w:val="00E02B4E"/>
    <w:rsid w:val="00E02C8D"/>
    <w:rsid w:val="00E03FF2"/>
    <w:rsid w:val="00E042D3"/>
    <w:rsid w:val="00E04D13"/>
    <w:rsid w:val="00E06628"/>
    <w:rsid w:val="00E07100"/>
    <w:rsid w:val="00E102AF"/>
    <w:rsid w:val="00E127C0"/>
    <w:rsid w:val="00E1387B"/>
    <w:rsid w:val="00E14149"/>
    <w:rsid w:val="00E1428F"/>
    <w:rsid w:val="00E1478B"/>
    <w:rsid w:val="00E166B1"/>
    <w:rsid w:val="00E1694F"/>
    <w:rsid w:val="00E174FD"/>
    <w:rsid w:val="00E22943"/>
    <w:rsid w:val="00E237F2"/>
    <w:rsid w:val="00E24DBB"/>
    <w:rsid w:val="00E25A7A"/>
    <w:rsid w:val="00E26248"/>
    <w:rsid w:val="00E266F9"/>
    <w:rsid w:val="00E26725"/>
    <w:rsid w:val="00E26B53"/>
    <w:rsid w:val="00E26B90"/>
    <w:rsid w:val="00E26C52"/>
    <w:rsid w:val="00E3105F"/>
    <w:rsid w:val="00E31977"/>
    <w:rsid w:val="00E3248F"/>
    <w:rsid w:val="00E32F28"/>
    <w:rsid w:val="00E333D7"/>
    <w:rsid w:val="00E33555"/>
    <w:rsid w:val="00E339F1"/>
    <w:rsid w:val="00E34202"/>
    <w:rsid w:val="00E35114"/>
    <w:rsid w:val="00E36A0D"/>
    <w:rsid w:val="00E41B4A"/>
    <w:rsid w:val="00E430D4"/>
    <w:rsid w:val="00E4322E"/>
    <w:rsid w:val="00E433C8"/>
    <w:rsid w:val="00E448AA"/>
    <w:rsid w:val="00E44999"/>
    <w:rsid w:val="00E45C6C"/>
    <w:rsid w:val="00E47949"/>
    <w:rsid w:val="00E5290A"/>
    <w:rsid w:val="00E52D17"/>
    <w:rsid w:val="00E53373"/>
    <w:rsid w:val="00E537C0"/>
    <w:rsid w:val="00E55C81"/>
    <w:rsid w:val="00E56B85"/>
    <w:rsid w:val="00E600AC"/>
    <w:rsid w:val="00E60182"/>
    <w:rsid w:val="00E60789"/>
    <w:rsid w:val="00E60A78"/>
    <w:rsid w:val="00E61277"/>
    <w:rsid w:val="00E613D0"/>
    <w:rsid w:val="00E621D8"/>
    <w:rsid w:val="00E652CA"/>
    <w:rsid w:val="00E65F8F"/>
    <w:rsid w:val="00E67BBC"/>
    <w:rsid w:val="00E67F4D"/>
    <w:rsid w:val="00E73A0A"/>
    <w:rsid w:val="00E77141"/>
    <w:rsid w:val="00E81EBB"/>
    <w:rsid w:val="00E81FAA"/>
    <w:rsid w:val="00E82F5C"/>
    <w:rsid w:val="00E8344B"/>
    <w:rsid w:val="00E8361A"/>
    <w:rsid w:val="00E85143"/>
    <w:rsid w:val="00E85FC7"/>
    <w:rsid w:val="00E862C5"/>
    <w:rsid w:val="00E86CB3"/>
    <w:rsid w:val="00E87526"/>
    <w:rsid w:val="00E8790D"/>
    <w:rsid w:val="00E908D5"/>
    <w:rsid w:val="00E90F24"/>
    <w:rsid w:val="00E91E97"/>
    <w:rsid w:val="00E91ED0"/>
    <w:rsid w:val="00E91FA4"/>
    <w:rsid w:val="00E93131"/>
    <w:rsid w:val="00E93F3C"/>
    <w:rsid w:val="00E9576D"/>
    <w:rsid w:val="00E9625B"/>
    <w:rsid w:val="00E97598"/>
    <w:rsid w:val="00EA4528"/>
    <w:rsid w:val="00EA48AD"/>
    <w:rsid w:val="00EA4CE1"/>
    <w:rsid w:val="00EA5B3E"/>
    <w:rsid w:val="00EA5F67"/>
    <w:rsid w:val="00EA6014"/>
    <w:rsid w:val="00EA7B9C"/>
    <w:rsid w:val="00EA7CA1"/>
    <w:rsid w:val="00EB1D98"/>
    <w:rsid w:val="00EB39F2"/>
    <w:rsid w:val="00EB41AB"/>
    <w:rsid w:val="00EB4D50"/>
    <w:rsid w:val="00EC12EA"/>
    <w:rsid w:val="00EC3A41"/>
    <w:rsid w:val="00EC4381"/>
    <w:rsid w:val="00EC479D"/>
    <w:rsid w:val="00EC561E"/>
    <w:rsid w:val="00EC5DE3"/>
    <w:rsid w:val="00EC645F"/>
    <w:rsid w:val="00EC7042"/>
    <w:rsid w:val="00EC7E49"/>
    <w:rsid w:val="00ED0695"/>
    <w:rsid w:val="00ED1B27"/>
    <w:rsid w:val="00ED313D"/>
    <w:rsid w:val="00ED3897"/>
    <w:rsid w:val="00ED432D"/>
    <w:rsid w:val="00ED4E70"/>
    <w:rsid w:val="00ED524D"/>
    <w:rsid w:val="00ED5FF0"/>
    <w:rsid w:val="00ED6CCB"/>
    <w:rsid w:val="00ED767C"/>
    <w:rsid w:val="00EE2489"/>
    <w:rsid w:val="00EE254A"/>
    <w:rsid w:val="00EE271C"/>
    <w:rsid w:val="00EE29A6"/>
    <w:rsid w:val="00EE2F65"/>
    <w:rsid w:val="00EE4CDB"/>
    <w:rsid w:val="00EE5600"/>
    <w:rsid w:val="00EE5AD3"/>
    <w:rsid w:val="00EE6BDB"/>
    <w:rsid w:val="00EE7003"/>
    <w:rsid w:val="00EE7D5D"/>
    <w:rsid w:val="00EE7E5F"/>
    <w:rsid w:val="00EE7ED8"/>
    <w:rsid w:val="00EF03BA"/>
    <w:rsid w:val="00EF0668"/>
    <w:rsid w:val="00EF0672"/>
    <w:rsid w:val="00EF0DDC"/>
    <w:rsid w:val="00EF1DFF"/>
    <w:rsid w:val="00EF1FBA"/>
    <w:rsid w:val="00EF52F5"/>
    <w:rsid w:val="00EF79AC"/>
    <w:rsid w:val="00EF7B61"/>
    <w:rsid w:val="00F0059A"/>
    <w:rsid w:val="00F006F3"/>
    <w:rsid w:val="00F00B84"/>
    <w:rsid w:val="00F0181A"/>
    <w:rsid w:val="00F028DC"/>
    <w:rsid w:val="00F02CA6"/>
    <w:rsid w:val="00F05CEF"/>
    <w:rsid w:val="00F07433"/>
    <w:rsid w:val="00F07903"/>
    <w:rsid w:val="00F10179"/>
    <w:rsid w:val="00F101A0"/>
    <w:rsid w:val="00F102F2"/>
    <w:rsid w:val="00F13EAE"/>
    <w:rsid w:val="00F157AD"/>
    <w:rsid w:val="00F157E7"/>
    <w:rsid w:val="00F15FCE"/>
    <w:rsid w:val="00F16216"/>
    <w:rsid w:val="00F20D95"/>
    <w:rsid w:val="00F22F4F"/>
    <w:rsid w:val="00F238D4"/>
    <w:rsid w:val="00F25554"/>
    <w:rsid w:val="00F265DA"/>
    <w:rsid w:val="00F276F1"/>
    <w:rsid w:val="00F307D1"/>
    <w:rsid w:val="00F31024"/>
    <w:rsid w:val="00F31046"/>
    <w:rsid w:val="00F31DFB"/>
    <w:rsid w:val="00F336D8"/>
    <w:rsid w:val="00F34D28"/>
    <w:rsid w:val="00F35254"/>
    <w:rsid w:val="00F40B72"/>
    <w:rsid w:val="00F42313"/>
    <w:rsid w:val="00F423B7"/>
    <w:rsid w:val="00F436ED"/>
    <w:rsid w:val="00F43F7A"/>
    <w:rsid w:val="00F44103"/>
    <w:rsid w:val="00F44542"/>
    <w:rsid w:val="00F44E46"/>
    <w:rsid w:val="00F45204"/>
    <w:rsid w:val="00F45AA3"/>
    <w:rsid w:val="00F46566"/>
    <w:rsid w:val="00F46F5D"/>
    <w:rsid w:val="00F47713"/>
    <w:rsid w:val="00F50B87"/>
    <w:rsid w:val="00F51435"/>
    <w:rsid w:val="00F51B55"/>
    <w:rsid w:val="00F5228F"/>
    <w:rsid w:val="00F53029"/>
    <w:rsid w:val="00F53979"/>
    <w:rsid w:val="00F5433E"/>
    <w:rsid w:val="00F55B86"/>
    <w:rsid w:val="00F5617C"/>
    <w:rsid w:val="00F56589"/>
    <w:rsid w:val="00F56C06"/>
    <w:rsid w:val="00F57081"/>
    <w:rsid w:val="00F60125"/>
    <w:rsid w:val="00F6078B"/>
    <w:rsid w:val="00F6082F"/>
    <w:rsid w:val="00F60DCE"/>
    <w:rsid w:val="00F63418"/>
    <w:rsid w:val="00F65EA8"/>
    <w:rsid w:val="00F660CA"/>
    <w:rsid w:val="00F66E86"/>
    <w:rsid w:val="00F67B5A"/>
    <w:rsid w:val="00F67C5C"/>
    <w:rsid w:val="00F708A2"/>
    <w:rsid w:val="00F7206D"/>
    <w:rsid w:val="00F7207F"/>
    <w:rsid w:val="00F72DA7"/>
    <w:rsid w:val="00F73B8B"/>
    <w:rsid w:val="00F75146"/>
    <w:rsid w:val="00F76C04"/>
    <w:rsid w:val="00F76E8D"/>
    <w:rsid w:val="00F773E6"/>
    <w:rsid w:val="00F77A39"/>
    <w:rsid w:val="00F805BF"/>
    <w:rsid w:val="00F8069C"/>
    <w:rsid w:val="00F81781"/>
    <w:rsid w:val="00F819EE"/>
    <w:rsid w:val="00F82927"/>
    <w:rsid w:val="00F844B5"/>
    <w:rsid w:val="00F84D4E"/>
    <w:rsid w:val="00F84D85"/>
    <w:rsid w:val="00F84F59"/>
    <w:rsid w:val="00F86C2C"/>
    <w:rsid w:val="00F91872"/>
    <w:rsid w:val="00F92522"/>
    <w:rsid w:val="00F92ACE"/>
    <w:rsid w:val="00F93B27"/>
    <w:rsid w:val="00F93E74"/>
    <w:rsid w:val="00F962B3"/>
    <w:rsid w:val="00FA0871"/>
    <w:rsid w:val="00FA08D1"/>
    <w:rsid w:val="00FA09F5"/>
    <w:rsid w:val="00FA1E4D"/>
    <w:rsid w:val="00FA2264"/>
    <w:rsid w:val="00FA499A"/>
    <w:rsid w:val="00FA4DF0"/>
    <w:rsid w:val="00FA52EF"/>
    <w:rsid w:val="00FA5CAF"/>
    <w:rsid w:val="00FA67A4"/>
    <w:rsid w:val="00FA7FDB"/>
    <w:rsid w:val="00FB11DC"/>
    <w:rsid w:val="00FB1262"/>
    <w:rsid w:val="00FB143B"/>
    <w:rsid w:val="00FB16FE"/>
    <w:rsid w:val="00FB1D33"/>
    <w:rsid w:val="00FB3874"/>
    <w:rsid w:val="00FB4F95"/>
    <w:rsid w:val="00FB55B0"/>
    <w:rsid w:val="00FB5845"/>
    <w:rsid w:val="00FB7AAC"/>
    <w:rsid w:val="00FC07BF"/>
    <w:rsid w:val="00FC0C98"/>
    <w:rsid w:val="00FC121B"/>
    <w:rsid w:val="00FC1DC8"/>
    <w:rsid w:val="00FC2224"/>
    <w:rsid w:val="00FC35C2"/>
    <w:rsid w:val="00FD004D"/>
    <w:rsid w:val="00FD12C6"/>
    <w:rsid w:val="00FD149D"/>
    <w:rsid w:val="00FD1EE1"/>
    <w:rsid w:val="00FD208F"/>
    <w:rsid w:val="00FD4446"/>
    <w:rsid w:val="00FD48AF"/>
    <w:rsid w:val="00FD508A"/>
    <w:rsid w:val="00FD5BA4"/>
    <w:rsid w:val="00FE00F6"/>
    <w:rsid w:val="00FE06C4"/>
    <w:rsid w:val="00FE0911"/>
    <w:rsid w:val="00FE26D8"/>
    <w:rsid w:val="00FE33AD"/>
    <w:rsid w:val="00FE5B60"/>
    <w:rsid w:val="00FE5B68"/>
    <w:rsid w:val="00FF0849"/>
    <w:rsid w:val="00FF0883"/>
    <w:rsid w:val="00FF11D5"/>
    <w:rsid w:val="00FF1742"/>
    <w:rsid w:val="00FF3EC8"/>
    <w:rsid w:val="00FF50B3"/>
    <w:rsid w:val="00FF6926"/>
    <w:rsid w:val="012D1C4A"/>
    <w:rsid w:val="0135666E"/>
    <w:rsid w:val="014FE095"/>
    <w:rsid w:val="01D3AD1D"/>
    <w:rsid w:val="01D624C1"/>
    <w:rsid w:val="01D664DF"/>
    <w:rsid w:val="01EEF776"/>
    <w:rsid w:val="01FBFEFB"/>
    <w:rsid w:val="0221C258"/>
    <w:rsid w:val="02C8F4D2"/>
    <w:rsid w:val="02D15A81"/>
    <w:rsid w:val="02EF5DBC"/>
    <w:rsid w:val="039B7629"/>
    <w:rsid w:val="03CB3D31"/>
    <w:rsid w:val="03DBB5D5"/>
    <w:rsid w:val="03FBAF75"/>
    <w:rsid w:val="0432F2B5"/>
    <w:rsid w:val="048AE35F"/>
    <w:rsid w:val="04A1C4BB"/>
    <w:rsid w:val="04DFE183"/>
    <w:rsid w:val="04EC102B"/>
    <w:rsid w:val="05C8B5E1"/>
    <w:rsid w:val="05DB6171"/>
    <w:rsid w:val="06230B3D"/>
    <w:rsid w:val="06AF4ACD"/>
    <w:rsid w:val="06CB35CF"/>
    <w:rsid w:val="06FCAF31"/>
    <w:rsid w:val="06FCE01B"/>
    <w:rsid w:val="0753998F"/>
    <w:rsid w:val="07B6B859"/>
    <w:rsid w:val="08347BA5"/>
    <w:rsid w:val="089BF203"/>
    <w:rsid w:val="09280CD8"/>
    <w:rsid w:val="09288251"/>
    <w:rsid w:val="095C102F"/>
    <w:rsid w:val="09B2FCF1"/>
    <w:rsid w:val="09E7A5BC"/>
    <w:rsid w:val="0A0FB309"/>
    <w:rsid w:val="0AA3362A"/>
    <w:rsid w:val="0AAB7BB3"/>
    <w:rsid w:val="0AE1E432"/>
    <w:rsid w:val="0B066D24"/>
    <w:rsid w:val="0B27A36C"/>
    <w:rsid w:val="0B2D8499"/>
    <w:rsid w:val="0B3F9452"/>
    <w:rsid w:val="0B5446C0"/>
    <w:rsid w:val="0B5BE473"/>
    <w:rsid w:val="0B85CD9D"/>
    <w:rsid w:val="0BF2189D"/>
    <w:rsid w:val="0C6510D4"/>
    <w:rsid w:val="0CB51F56"/>
    <w:rsid w:val="0CB6E2A2"/>
    <w:rsid w:val="0D0C4C79"/>
    <w:rsid w:val="0D550190"/>
    <w:rsid w:val="0DFE785B"/>
    <w:rsid w:val="0E3850E7"/>
    <w:rsid w:val="0E590C96"/>
    <w:rsid w:val="0E7CFA5D"/>
    <w:rsid w:val="0F17DC09"/>
    <w:rsid w:val="0F7AB03F"/>
    <w:rsid w:val="0FC01683"/>
    <w:rsid w:val="10060BAC"/>
    <w:rsid w:val="10478F7F"/>
    <w:rsid w:val="105CB75A"/>
    <w:rsid w:val="106FB9D4"/>
    <w:rsid w:val="109B4D15"/>
    <w:rsid w:val="10D5DCF6"/>
    <w:rsid w:val="10EAFCD8"/>
    <w:rsid w:val="116785AF"/>
    <w:rsid w:val="117EE87A"/>
    <w:rsid w:val="119F0409"/>
    <w:rsid w:val="11ECFA95"/>
    <w:rsid w:val="128A4857"/>
    <w:rsid w:val="129148B4"/>
    <w:rsid w:val="12A6E7AE"/>
    <w:rsid w:val="12BDFECF"/>
    <w:rsid w:val="133F0576"/>
    <w:rsid w:val="13638FD0"/>
    <w:rsid w:val="138ED4D7"/>
    <w:rsid w:val="1391FB0C"/>
    <w:rsid w:val="13A2F399"/>
    <w:rsid w:val="13A94B3E"/>
    <w:rsid w:val="13D83C19"/>
    <w:rsid w:val="13E187D3"/>
    <w:rsid w:val="152F3CF4"/>
    <w:rsid w:val="155E55F2"/>
    <w:rsid w:val="156CB707"/>
    <w:rsid w:val="159858A7"/>
    <w:rsid w:val="15AE9614"/>
    <w:rsid w:val="15B2A491"/>
    <w:rsid w:val="16444DF9"/>
    <w:rsid w:val="164C7874"/>
    <w:rsid w:val="167441D6"/>
    <w:rsid w:val="16F161F0"/>
    <w:rsid w:val="170DB24E"/>
    <w:rsid w:val="1722CF6D"/>
    <w:rsid w:val="17261A0A"/>
    <w:rsid w:val="1729B1EB"/>
    <w:rsid w:val="17496D7B"/>
    <w:rsid w:val="1808FE32"/>
    <w:rsid w:val="182F14AE"/>
    <w:rsid w:val="1875BBA4"/>
    <w:rsid w:val="187D57A9"/>
    <w:rsid w:val="18E0EBCE"/>
    <w:rsid w:val="19169118"/>
    <w:rsid w:val="194BE856"/>
    <w:rsid w:val="1992784C"/>
    <w:rsid w:val="19A7AB67"/>
    <w:rsid w:val="1A0192F7"/>
    <w:rsid w:val="1A0B375F"/>
    <w:rsid w:val="1A99EE2A"/>
    <w:rsid w:val="1AB29EA6"/>
    <w:rsid w:val="1AE18ED7"/>
    <w:rsid w:val="1B57C20E"/>
    <w:rsid w:val="1B798FF4"/>
    <w:rsid w:val="1BA42466"/>
    <w:rsid w:val="1BA8B2A8"/>
    <w:rsid w:val="1C1F7E7F"/>
    <w:rsid w:val="1C2405A4"/>
    <w:rsid w:val="1C41569F"/>
    <w:rsid w:val="1CB34342"/>
    <w:rsid w:val="1CB7AA3A"/>
    <w:rsid w:val="1CCB8571"/>
    <w:rsid w:val="1D0B75E5"/>
    <w:rsid w:val="1D907FE7"/>
    <w:rsid w:val="1DA5C1ED"/>
    <w:rsid w:val="1DFD417A"/>
    <w:rsid w:val="1E56D09D"/>
    <w:rsid w:val="1E7665CF"/>
    <w:rsid w:val="1E7715A5"/>
    <w:rsid w:val="1ED60503"/>
    <w:rsid w:val="1EE2BFBE"/>
    <w:rsid w:val="1EE91185"/>
    <w:rsid w:val="1F3A47EA"/>
    <w:rsid w:val="1F69932E"/>
    <w:rsid w:val="1F779CE5"/>
    <w:rsid w:val="1FA5EC2C"/>
    <w:rsid w:val="1FECACBB"/>
    <w:rsid w:val="1FED53D9"/>
    <w:rsid w:val="2006F5AD"/>
    <w:rsid w:val="2030DC72"/>
    <w:rsid w:val="2042E9B5"/>
    <w:rsid w:val="206A6965"/>
    <w:rsid w:val="20983BA2"/>
    <w:rsid w:val="209A056F"/>
    <w:rsid w:val="20D0DBD1"/>
    <w:rsid w:val="20EB8F6F"/>
    <w:rsid w:val="20FC20DB"/>
    <w:rsid w:val="21009F68"/>
    <w:rsid w:val="21258B25"/>
    <w:rsid w:val="216D047B"/>
    <w:rsid w:val="218DDA7E"/>
    <w:rsid w:val="21C7661D"/>
    <w:rsid w:val="21C8D8A7"/>
    <w:rsid w:val="21F84602"/>
    <w:rsid w:val="224C4A0E"/>
    <w:rsid w:val="22911881"/>
    <w:rsid w:val="22C781F7"/>
    <w:rsid w:val="230327FB"/>
    <w:rsid w:val="230ACDDB"/>
    <w:rsid w:val="23145BFF"/>
    <w:rsid w:val="235D183C"/>
    <w:rsid w:val="2381B3F7"/>
    <w:rsid w:val="23D4378E"/>
    <w:rsid w:val="24095D9B"/>
    <w:rsid w:val="245C99B5"/>
    <w:rsid w:val="2480CE49"/>
    <w:rsid w:val="24853BAC"/>
    <w:rsid w:val="249D6F09"/>
    <w:rsid w:val="24C4B59A"/>
    <w:rsid w:val="24EC35E8"/>
    <w:rsid w:val="24FAD273"/>
    <w:rsid w:val="25198A4F"/>
    <w:rsid w:val="25421BBF"/>
    <w:rsid w:val="25655D16"/>
    <w:rsid w:val="25BEAD12"/>
    <w:rsid w:val="25C5689A"/>
    <w:rsid w:val="25D4D656"/>
    <w:rsid w:val="25FC4F4E"/>
    <w:rsid w:val="25FCCF3B"/>
    <w:rsid w:val="2622B4D0"/>
    <w:rsid w:val="263A5970"/>
    <w:rsid w:val="26511150"/>
    <w:rsid w:val="2653345A"/>
    <w:rsid w:val="26616D54"/>
    <w:rsid w:val="26AC1C5B"/>
    <w:rsid w:val="2719142B"/>
    <w:rsid w:val="274F477A"/>
    <w:rsid w:val="277A4B6C"/>
    <w:rsid w:val="278E44AE"/>
    <w:rsid w:val="27B78CAC"/>
    <w:rsid w:val="289560DE"/>
    <w:rsid w:val="294BE7BC"/>
    <w:rsid w:val="296EA182"/>
    <w:rsid w:val="29C7F6FF"/>
    <w:rsid w:val="29D2C448"/>
    <w:rsid w:val="2A40024D"/>
    <w:rsid w:val="2A4325F4"/>
    <w:rsid w:val="2A7872D5"/>
    <w:rsid w:val="2A85DE7B"/>
    <w:rsid w:val="2ACC7662"/>
    <w:rsid w:val="2B28B140"/>
    <w:rsid w:val="2B569674"/>
    <w:rsid w:val="2B923B0C"/>
    <w:rsid w:val="2B9BBE11"/>
    <w:rsid w:val="2BD356D0"/>
    <w:rsid w:val="2BD39A0E"/>
    <w:rsid w:val="2C1B203C"/>
    <w:rsid w:val="2C2B4563"/>
    <w:rsid w:val="2CC99493"/>
    <w:rsid w:val="2D1D5693"/>
    <w:rsid w:val="2D73677D"/>
    <w:rsid w:val="2D837B8A"/>
    <w:rsid w:val="2D8CCFF5"/>
    <w:rsid w:val="2DA88C4D"/>
    <w:rsid w:val="2DABA502"/>
    <w:rsid w:val="2E412293"/>
    <w:rsid w:val="2E678D66"/>
    <w:rsid w:val="2E8CA534"/>
    <w:rsid w:val="2EE9C5A2"/>
    <w:rsid w:val="2F05A711"/>
    <w:rsid w:val="2F1D07F1"/>
    <w:rsid w:val="2F3757CC"/>
    <w:rsid w:val="2F908D0E"/>
    <w:rsid w:val="2FEF016E"/>
    <w:rsid w:val="3033F368"/>
    <w:rsid w:val="30BDA19F"/>
    <w:rsid w:val="30C37B6D"/>
    <w:rsid w:val="30C5B1A0"/>
    <w:rsid w:val="30FBF409"/>
    <w:rsid w:val="31507C3D"/>
    <w:rsid w:val="3168DEB9"/>
    <w:rsid w:val="320E9AD0"/>
    <w:rsid w:val="32309506"/>
    <w:rsid w:val="325518E6"/>
    <w:rsid w:val="32BD1B8F"/>
    <w:rsid w:val="32C4AACC"/>
    <w:rsid w:val="32F560E0"/>
    <w:rsid w:val="333CFA14"/>
    <w:rsid w:val="3349F3E4"/>
    <w:rsid w:val="33827E56"/>
    <w:rsid w:val="33FD9698"/>
    <w:rsid w:val="343A4C4C"/>
    <w:rsid w:val="34851AA1"/>
    <w:rsid w:val="349AFFEB"/>
    <w:rsid w:val="34C6DF2C"/>
    <w:rsid w:val="3506E58C"/>
    <w:rsid w:val="3512F8F1"/>
    <w:rsid w:val="3542BB93"/>
    <w:rsid w:val="35430585"/>
    <w:rsid w:val="35F35674"/>
    <w:rsid w:val="367AF7E6"/>
    <w:rsid w:val="3684F870"/>
    <w:rsid w:val="369134B1"/>
    <w:rsid w:val="36E2163C"/>
    <w:rsid w:val="37149584"/>
    <w:rsid w:val="37313ED1"/>
    <w:rsid w:val="376BF27D"/>
    <w:rsid w:val="37CB6C56"/>
    <w:rsid w:val="37E51E7F"/>
    <w:rsid w:val="37E5BC0E"/>
    <w:rsid w:val="37F0C3D6"/>
    <w:rsid w:val="383C27C7"/>
    <w:rsid w:val="38B6A374"/>
    <w:rsid w:val="38DE2FE9"/>
    <w:rsid w:val="38E5455A"/>
    <w:rsid w:val="3905C8A2"/>
    <w:rsid w:val="39084623"/>
    <w:rsid w:val="39585803"/>
    <w:rsid w:val="395B90F9"/>
    <w:rsid w:val="3981CFBE"/>
    <w:rsid w:val="3986394B"/>
    <w:rsid w:val="39971890"/>
    <w:rsid w:val="39B5D234"/>
    <w:rsid w:val="39EFFD7B"/>
    <w:rsid w:val="3AA10543"/>
    <w:rsid w:val="3AC77A81"/>
    <w:rsid w:val="3ACA8248"/>
    <w:rsid w:val="3AD43610"/>
    <w:rsid w:val="3AF48B88"/>
    <w:rsid w:val="3B581EE7"/>
    <w:rsid w:val="3B652650"/>
    <w:rsid w:val="3BE30D8A"/>
    <w:rsid w:val="3C248EBE"/>
    <w:rsid w:val="3C455A75"/>
    <w:rsid w:val="3C8E95C8"/>
    <w:rsid w:val="3C9FF633"/>
    <w:rsid w:val="3CB16360"/>
    <w:rsid w:val="3CC3BE1D"/>
    <w:rsid w:val="3D70DA2C"/>
    <w:rsid w:val="3DD2C526"/>
    <w:rsid w:val="3DE28A38"/>
    <w:rsid w:val="3E01F5F5"/>
    <w:rsid w:val="3E5C2F72"/>
    <w:rsid w:val="3E7006BE"/>
    <w:rsid w:val="3EAFE0CC"/>
    <w:rsid w:val="3EDD1009"/>
    <w:rsid w:val="3EE8BDF9"/>
    <w:rsid w:val="3EF2AEC9"/>
    <w:rsid w:val="3F3E7E9B"/>
    <w:rsid w:val="3F4EABE4"/>
    <w:rsid w:val="3FBBAF3D"/>
    <w:rsid w:val="405879C6"/>
    <w:rsid w:val="4068823A"/>
    <w:rsid w:val="408C9AA0"/>
    <w:rsid w:val="40D23494"/>
    <w:rsid w:val="40ED91DB"/>
    <w:rsid w:val="417B1EA8"/>
    <w:rsid w:val="41B45791"/>
    <w:rsid w:val="420C9D7B"/>
    <w:rsid w:val="427168DB"/>
    <w:rsid w:val="42913FB2"/>
    <w:rsid w:val="429FDF8D"/>
    <w:rsid w:val="42C193E9"/>
    <w:rsid w:val="42D1F11B"/>
    <w:rsid w:val="438D5667"/>
    <w:rsid w:val="43B8264B"/>
    <w:rsid w:val="43D842B0"/>
    <w:rsid w:val="43F93803"/>
    <w:rsid w:val="444DBE93"/>
    <w:rsid w:val="4454F521"/>
    <w:rsid w:val="44D5D61E"/>
    <w:rsid w:val="44DC16F0"/>
    <w:rsid w:val="45224B64"/>
    <w:rsid w:val="4545BA90"/>
    <w:rsid w:val="45545C3D"/>
    <w:rsid w:val="457F773F"/>
    <w:rsid w:val="45A29AEE"/>
    <w:rsid w:val="45CAE4DD"/>
    <w:rsid w:val="45D19CB7"/>
    <w:rsid w:val="462FF08A"/>
    <w:rsid w:val="46CFA23A"/>
    <w:rsid w:val="46EBD7CC"/>
    <w:rsid w:val="46ECA19C"/>
    <w:rsid w:val="471005F2"/>
    <w:rsid w:val="478F16DF"/>
    <w:rsid w:val="47A730E2"/>
    <w:rsid w:val="47B6AE38"/>
    <w:rsid w:val="48732791"/>
    <w:rsid w:val="488ADF28"/>
    <w:rsid w:val="48969659"/>
    <w:rsid w:val="48DA75AF"/>
    <w:rsid w:val="491EB8A3"/>
    <w:rsid w:val="496FAB0A"/>
    <w:rsid w:val="49A1EF32"/>
    <w:rsid w:val="49B568C3"/>
    <w:rsid w:val="49BD0847"/>
    <w:rsid w:val="49E59281"/>
    <w:rsid w:val="4A1275F5"/>
    <w:rsid w:val="4A25DEB6"/>
    <w:rsid w:val="4A46579F"/>
    <w:rsid w:val="4A5BD891"/>
    <w:rsid w:val="4A8E564E"/>
    <w:rsid w:val="4AAE8BA7"/>
    <w:rsid w:val="4AC3BEC7"/>
    <w:rsid w:val="4ACE97DD"/>
    <w:rsid w:val="4AE4A491"/>
    <w:rsid w:val="4AF39DE3"/>
    <w:rsid w:val="4B7AC217"/>
    <w:rsid w:val="4B81E942"/>
    <w:rsid w:val="4B859CBA"/>
    <w:rsid w:val="4B8A9390"/>
    <w:rsid w:val="4B90F0B8"/>
    <w:rsid w:val="4BBB2CEC"/>
    <w:rsid w:val="4BD147DE"/>
    <w:rsid w:val="4BEE4FE5"/>
    <w:rsid w:val="4BF0597C"/>
    <w:rsid w:val="4BF2A8C4"/>
    <w:rsid w:val="4C9E55CC"/>
    <w:rsid w:val="4CAAF1C4"/>
    <w:rsid w:val="4E19854B"/>
    <w:rsid w:val="4E2F6070"/>
    <w:rsid w:val="4E5450CB"/>
    <w:rsid w:val="4E8EC84D"/>
    <w:rsid w:val="4E995A27"/>
    <w:rsid w:val="4EC6B141"/>
    <w:rsid w:val="4EFDCE27"/>
    <w:rsid w:val="4F813958"/>
    <w:rsid w:val="4F8B2B9D"/>
    <w:rsid w:val="4F9D8DBA"/>
    <w:rsid w:val="4FF5DA53"/>
    <w:rsid w:val="506CA11F"/>
    <w:rsid w:val="50BB3ACD"/>
    <w:rsid w:val="50BC457F"/>
    <w:rsid w:val="50E2F1B0"/>
    <w:rsid w:val="513527B3"/>
    <w:rsid w:val="51428286"/>
    <w:rsid w:val="51BD4A74"/>
    <w:rsid w:val="51C612CC"/>
    <w:rsid w:val="51E2A9EC"/>
    <w:rsid w:val="521C2C11"/>
    <w:rsid w:val="52231060"/>
    <w:rsid w:val="5231DDAB"/>
    <w:rsid w:val="524D783E"/>
    <w:rsid w:val="528D1076"/>
    <w:rsid w:val="529F5462"/>
    <w:rsid w:val="53220618"/>
    <w:rsid w:val="533741A3"/>
    <w:rsid w:val="5382EC4C"/>
    <w:rsid w:val="53CDB4EE"/>
    <w:rsid w:val="53D24DE0"/>
    <w:rsid w:val="53F2F2D6"/>
    <w:rsid w:val="5410ACC8"/>
    <w:rsid w:val="54387E1C"/>
    <w:rsid w:val="545F12FA"/>
    <w:rsid w:val="54655793"/>
    <w:rsid w:val="548FC196"/>
    <w:rsid w:val="54D649A1"/>
    <w:rsid w:val="54E05A2E"/>
    <w:rsid w:val="54FEB26A"/>
    <w:rsid w:val="54FF1B18"/>
    <w:rsid w:val="5500B6AE"/>
    <w:rsid w:val="552866DF"/>
    <w:rsid w:val="55ADF9A0"/>
    <w:rsid w:val="561A4041"/>
    <w:rsid w:val="5622B34F"/>
    <w:rsid w:val="563F9A3B"/>
    <w:rsid w:val="56538EA3"/>
    <w:rsid w:val="56B59D2F"/>
    <w:rsid w:val="56BDD7DF"/>
    <w:rsid w:val="56EF2730"/>
    <w:rsid w:val="57192140"/>
    <w:rsid w:val="57C48293"/>
    <w:rsid w:val="58108194"/>
    <w:rsid w:val="5879CC3F"/>
    <w:rsid w:val="589B6157"/>
    <w:rsid w:val="58BC60AA"/>
    <w:rsid w:val="59269E9D"/>
    <w:rsid w:val="592D0E7A"/>
    <w:rsid w:val="592E672C"/>
    <w:rsid w:val="598B33F1"/>
    <w:rsid w:val="59A5E86A"/>
    <w:rsid w:val="59AF68DA"/>
    <w:rsid w:val="59B3A7D3"/>
    <w:rsid w:val="5A3084E2"/>
    <w:rsid w:val="5A5DA1B2"/>
    <w:rsid w:val="5A6A0052"/>
    <w:rsid w:val="5AC2FA13"/>
    <w:rsid w:val="5AE96602"/>
    <w:rsid w:val="5AFE7A3B"/>
    <w:rsid w:val="5B5543A5"/>
    <w:rsid w:val="5B753D6F"/>
    <w:rsid w:val="5B7C3187"/>
    <w:rsid w:val="5BD422F2"/>
    <w:rsid w:val="5BE92C5E"/>
    <w:rsid w:val="5BFC1F46"/>
    <w:rsid w:val="5BFC74F4"/>
    <w:rsid w:val="5C08C301"/>
    <w:rsid w:val="5C3FD5F1"/>
    <w:rsid w:val="5C400844"/>
    <w:rsid w:val="5C4D0192"/>
    <w:rsid w:val="5C8E8437"/>
    <w:rsid w:val="5C946AE5"/>
    <w:rsid w:val="5C9B5B56"/>
    <w:rsid w:val="5D30BA9C"/>
    <w:rsid w:val="5D92EE4B"/>
    <w:rsid w:val="5DAB3A8A"/>
    <w:rsid w:val="5DB791B9"/>
    <w:rsid w:val="5DF2CAFC"/>
    <w:rsid w:val="5E15267F"/>
    <w:rsid w:val="5EA04E76"/>
    <w:rsid w:val="5EA24C2B"/>
    <w:rsid w:val="5EBA96D1"/>
    <w:rsid w:val="5EC8F7D2"/>
    <w:rsid w:val="5EDA5203"/>
    <w:rsid w:val="5EE789AF"/>
    <w:rsid w:val="5F190BA8"/>
    <w:rsid w:val="5F1E184F"/>
    <w:rsid w:val="5F3104CB"/>
    <w:rsid w:val="5F99B9F1"/>
    <w:rsid w:val="5FA01968"/>
    <w:rsid w:val="5FBF428C"/>
    <w:rsid w:val="5FC35BFC"/>
    <w:rsid w:val="5FD775A9"/>
    <w:rsid w:val="600280F9"/>
    <w:rsid w:val="6021A7BF"/>
    <w:rsid w:val="602A93FA"/>
    <w:rsid w:val="60744A4C"/>
    <w:rsid w:val="607C9BD8"/>
    <w:rsid w:val="60840E3A"/>
    <w:rsid w:val="60A351E8"/>
    <w:rsid w:val="60A6DDFF"/>
    <w:rsid w:val="60BEDD5F"/>
    <w:rsid w:val="60D4C71C"/>
    <w:rsid w:val="60EC8391"/>
    <w:rsid w:val="613BD57D"/>
    <w:rsid w:val="617295A8"/>
    <w:rsid w:val="618B83C4"/>
    <w:rsid w:val="61A1778F"/>
    <w:rsid w:val="61A3ACA0"/>
    <w:rsid w:val="61D385D0"/>
    <w:rsid w:val="6219AF0E"/>
    <w:rsid w:val="624996FF"/>
    <w:rsid w:val="6269634B"/>
    <w:rsid w:val="626A56A8"/>
    <w:rsid w:val="6287ECD5"/>
    <w:rsid w:val="62CCBCB2"/>
    <w:rsid w:val="62CFADE9"/>
    <w:rsid w:val="62DA82CE"/>
    <w:rsid w:val="62E6AAD8"/>
    <w:rsid w:val="62F3597C"/>
    <w:rsid w:val="631AF9A5"/>
    <w:rsid w:val="6321EAD2"/>
    <w:rsid w:val="63238D28"/>
    <w:rsid w:val="639C5C00"/>
    <w:rsid w:val="63B1D2D2"/>
    <w:rsid w:val="641E0DBA"/>
    <w:rsid w:val="642E66C8"/>
    <w:rsid w:val="643D2A88"/>
    <w:rsid w:val="64E0593E"/>
    <w:rsid w:val="6532B30E"/>
    <w:rsid w:val="65775B29"/>
    <w:rsid w:val="6586B46C"/>
    <w:rsid w:val="65C89255"/>
    <w:rsid w:val="661B0AF5"/>
    <w:rsid w:val="6622E76D"/>
    <w:rsid w:val="675413CA"/>
    <w:rsid w:val="67A90DF4"/>
    <w:rsid w:val="67C3968B"/>
    <w:rsid w:val="68584DB6"/>
    <w:rsid w:val="689664C6"/>
    <w:rsid w:val="68BCCF8F"/>
    <w:rsid w:val="68CFCA71"/>
    <w:rsid w:val="68DDF88C"/>
    <w:rsid w:val="6900050B"/>
    <w:rsid w:val="69280A7E"/>
    <w:rsid w:val="699DA2E8"/>
    <w:rsid w:val="69B15EA7"/>
    <w:rsid w:val="69E06ED1"/>
    <w:rsid w:val="69F214D4"/>
    <w:rsid w:val="6A224E90"/>
    <w:rsid w:val="6A3FC730"/>
    <w:rsid w:val="6A40458B"/>
    <w:rsid w:val="6A4687CD"/>
    <w:rsid w:val="6AA0067F"/>
    <w:rsid w:val="6AB35443"/>
    <w:rsid w:val="6BAD8500"/>
    <w:rsid w:val="6BCD667B"/>
    <w:rsid w:val="6BE7E6CE"/>
    <w:rsid w:val="6C0D843D"/>
    <w:rsid w:val="6C88442F"/>
    <w:rsid w:val="6CC2CB1F"/>
    <w:rsid w:val="6D0563FC"/>
    <w:rsid w:val="6D1F601A"/>
    <w:rsid w:val="6D449AF1"/>
    <w:rsid w:val="6D480908"/>
    <w:rsid w:val="6D72BA44"/>
    <w:rsid w:val="6D7C4B39"/>
    <w:rsid w:val="6DD48195"/>
    <w:rsid w:val="6E254DA6"/>
    <w:rsid w:val="6E835D60"/>
    <w:rsid w:val="6E83E269"/>
    <w:rsid w:val="6EABB1FA"/>
    <w:rsid w:val="6EEE172D"/>
    <w:rsid w:val="6F32AB66"/>
    <w:rsid w:val="6F39F9DC"/>
    <w:rsid w:val="6F9AE8FF"/>
    <w:rsid w:val="6FB4F019"/>
    <w:rsid w:val="6FE13215"/>
    <w:rsid w:val="7008BF88"/>
    <w:rsid w:val="70176857"/>
    <w:rsid w:val="706A656D"/>
    <w:rsid w:val="70A27C74"/>
    <w:rsid w:val="70A7B510"/>
    <w:rsid w:val="714499A8"/>
    <w:rsid w:val="715ACDFF"/>
    <w:rsid w:val="7179F967"/>
    <w:rsid w:val="71C5C3CB"/>
    <w:rsid w:val="720BCF81"/>
    <w:rsid w:val="7222290E"/>
    <w:rsid w:val="724C2909"/>
    <w:rsid w:val="7250452F"/>
    <w:rsid w:val="72524593"/>
    <w:rsid w:val="725AFB72"/>
    <w:rsid w:val="726EDF4C"/>
    <w:rsid w:val="72BEA7B7"/>
    <w:rsid w:val="72F7A3AD"/>
    <w:rsid w:val="7319FCA3"/>
    <w:rsid w:val="733B3163"/>
    <w:rsid w:val="735FE7D0"/>
    <w:rsid w:val="73842445"/>
    <w:rsid w:val="7398CFF8"/>
    <w:rsid w:val="73D74573"/>
    <w:rsid w:val="742AE6D4"/>
    <w:rsid w:val="74324A0A"/>
    <w:rsid w:val="7438C513"/>
    <w:rsid w:val="743ECA6B"/>
    <w:rsid w:val="74C2092D"/>
    <w:rsid w:val="753613F9"/>
    <w:rsid w:val="7548F9BF"/>
    <w:rsid w:val="75D3DF03"/>
    <w:rsid w:val="761113D8"/>
    <w:rsid w:val="76746CBC"/>
    <w:rsid w:val="769D6AD1"/>
    <w:rsid w:val="76BEFDF6"/>
    <w:rsid w:val="76D2D5F6"/>
    <w:rsid w:val="76E3668A"/>
    <w:rsid w:val="7728BCCA"/>
    <w:rsid w:val="77644234"/>
    <w:rsid w:val="777BB339"/>
    <w:rsid w:val="77C06D52"/>
    <w:rsid w:val="78230F1F"/>
    <w:rsid w:val="78AF3399"/>
    <w:rsid w:val="79901CF8"/>
    <w:rsid w:val="7997EC48"/>
    <w:rsid w:val="79A0F344"/>
    <w:rsid w:val="7A3C17FF"/>
    <w:rsid w:val="7A56CF33"/>
    <w:rsid w:val="7A9E5DA8"/>
    <w:rsid w:val="7AF130E0"/>
    <w:rsid w:val="7B2839FD"/>
    <w:rsid w:val="7B32EA57"/>
    <w:rsid w:val="7B4E978A"/>
    <w:rsid w:val="7B5C963C"/>
    <w:rsid w:val="7B88A18B"/>
    <w:rsid w:val="7B8EEAC1"/>
    <w:rsid w:val="7BC62D15"/>
    <w:rsid w:val="7BF8B6D7"/>
    <w:rsid w:val="7BF8C466"/>
    <w:rsid w:val="7C0D58B3"/>
    <w:rsid w:val="7C2D739D"/>
    <w:rsid w:val="7C6E8928"/>
    <w:rsid w:val="7CB82000"/>
    <w:rsid w:val="7CF12C5F"/>
    <w:rsid w:val="7D083152"/>
    <w:rsid w:val="7D0C1F39"/>
    <w:rsid w:val="7D2961D3"/>
    <w:rsid w:val="7D4D9037"/>
    <w:rsid w:val="7D4F294F"/>
    <w:rsid w:val="7D815BCC"/>
    <w:rsid w:val="7DA59D51"/>
    <w:rsid w:val="7DA77703"/>
    <w:rsid w:val="7DB047C3"/>
    <w:rsid w:val="7DF8AFDB"/>
    <w:rsid w:val="7E39AB34"/>
    <w:rsid w:val="7E75444D"/>
    <w:rsid w:val="7EA038E9"/>
    <w:rsid w:val="7EE5C0B6"/>
    <w:rsid w:val="7F12A778"/>
    <w:rsid w:val="7F4B7CC6"/>
    <w:rsid w:val="7FA4877F"/>
    <w:rsid w:val="7FDDF0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7114"/>
  <w15:chartTrackingRefBased/>
  <w15:docId w15:val="{9323EF2A-11B3-4017-88F7-0BEAC0F9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EB"/>
  </w:style>
  <w:style w:type="paragraph" w:styleId="Heading1">
    <w:name w:val="heading 1"/>
    <w:basedOn w:val="Normal"/>
    <w:next w:val="Normal"/>
    <w:link w:val="Heading1Char"/>
    <w:uiPriority w:val="9"/>
    <w:qFormat/>
    <w:rsid w:val="00BB2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2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2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B2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2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2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B2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F5"/>
    <w:rPr>
      <w:rFonts w:eastAsiaTheme="majorEastAsia" w:cstheme="majorBidi"/>
      <w:color w:val="272727" w:themeColor="text1" w:themeTint="D8"/>
    </w:rPr>
  </w:style>
  <w:style w:type="paragraph" w:styleId="Title">
    <w:name w:val="Title"/>
    <w:basedOn w:val="Normal"/>
    <w:next w:val="Normal"/>
    <w:link w:val="TitleChar"/>
    <w:uiPriority w:val="10"/>
    <w:qFormat/>
    <w:rsid w:val="00BB2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F5"/>
    <w:pPr>
      <w:spacing w:before="160"/>
      <w:jc w:val="center"/>
    </w:pPr>
    <w:rPr>
      <w:i/>
      <w:iCs/>
      <w:color w:val="404040" w:themeColor="text1" w:themeTint="BF"/>
    </w:rPr>
  </w:style>
  <w:style w:type="character" w:customStyle="1" w:styleId="QuoteChar">
    <w:name w:val="Quote Char"/>
    <w:basedOn w:val="DefaultParagraphFont"/>
    <w:link w:val="Quote"/>
    <w:uiPriority w:val="29"/>
    <w:rsid w:val="00BB25F5"/>
    <w:rPr>
      <w:i/>
      <w:iCs/>
      <w:color w:val="404040" w:themeColor="text1" w:themeTint="BF"/>
    </w:rPr>
  </w:style>
  <w:style w:type="paragraph" w:styleId="ListParagraph">
    <w:name w:val="List Paragraph"/>
    <w:aliases w:val="Recommendation,L,List Paragraph1,List Paragraph11"/>
    <w:basedOn w:val="Normal"/>
    <w:link w:val="ListParagraphChar"/>
    <w:uiPriority w:val="1"/>
    <w:qFormat/>
    <w:rsid w:val="00BB25F5"/>
    <w:pPr>
      <w:ind w:left="720"/>
      <w:contextualSpacing/>
    </w:pPr>
  </w:style>
  <w:style w:type="character" w:styleId="IntenseEmphasis">
    <w:name w:val="Intense Emphasis"/>
    <w:basedOn w:val="DefaultParagraphFont"/>
    <w:uiPriority w:val="21"/>
    <w:qFormat/>
    <w:rsid w:val="00BB25F5"/>
    <w:rPr>
      <w:i/>
      <w:iCs/>
      <w:color w:val="0F4761" w:themeColor="accent1" w:themeShade="BF"/>
    </w:rPr>
  </w:style>
  <w:style w:type="paragraph" w:styleId="IntenseQuote">
    <w:name w:val="Intense Quote"/>
    <w:basedOn w:val="Normal"/>
    <w:next w:val="Normal"/>
    <w:link w:val="IntenseQuoteChar"/>
    <w:uiPriority w:val="30"/>
    <w:qFormat/>
    <w:rsid w:val="00BB2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5F5"/>
    <w:rPr>
      <w:i/>
      <w:iCs/>
      <w:color w:val="0F4761" w:themeColor="accent1" w:themeShade="BF"/>
    </w:rPr>
  </w:style>
  <w:style w:type="character" w:styleId="IntenseReference">
    <w:name w:val="Intense Reference"/>
    <w:basedOn w:val="DefaultParagraphFont"/>
    <w:uiPriority w:val="32"/>
    <w:qFormat/>
    <w:rsid w:val="00BB25F5"/>
    <w:rPr>
      <w:b/>
      <w:bCs/>
      <w:smallCaps/>
      <w:color w:val="0F4761" w:themeColor="accent1" w:themeShade="BF"/>
      <w:spacing w:val="5"/>
    </w:rPr>
  </w:style>
  <w:style w:type="paragraph" w:styleId="Footer">
    <w:name w:val="footer"/>
    <w:basedOn w:val="Normal"/>
    <w:link w:val="FooterChar"/>
    <w:uiPriority w:val="99"/>
    <w:unhideWhenUsed/>
    <w:rsid w:val="00150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6DC"/>
  </w:style>
  <w:style w:type="table" w:styleId="TableGrid">
    <w:name w:val="Table Grid"/>
    <w:basedOn w:val="TableNormal"/>
    <w:uiPriority w:val="39"/>
    <w:rsid w:val="000A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1C"/>
  </w:style>
  <w:style w:type="character" w:styleId="Hyperlink">
    <w:name w:val="Hyperlink"/>
    <w:basedOn w:val="DefaultParagraphFont"/>
    <w:uiPriority w:val="99"/>
    <w:unhideWhenUsed/>
    <w:rsid w:val="004023F3"/>
    <w:rPr>
      <w:color w:val="467886" w:themeColor="hyperlink"/>
      <w:u w:val="single"/>
    </w:rPr>
  </w:style>
  <w:style w:type="character" w:styleId="CommentReference">
    <w:name w:val="annotation reference"/>
    <w:basedOn w:val="DefaultParagraphFont"/>
    <w:uiPriority w:val="99"/>
    <w:semiHidden/>
    <w:unhideWhenUsed/>
    <w:rsid w:val="004023F3"/>
    <w:rPr>
      <w:sz w:val="16"/>
      <w:szCs w:val="16"/>
    </w:rPr>
  </w:style>
  <w:style w:type="paragraph" w:styleId="CommentText">
    <w:name w:val="annotation text"/>
    <w:basedOn w:val="Normal"/>
    <w:link w:val="CommentTextChar"/>
    <w:uiPriority w:val="99"/>
    <w:unhideWhenUsed/>
    <w:rsid w:val="004023F3"/>
    <w:pPr>
      <w:spacing w:line="240" w:lineRule="auto"/>
    </w:pPr>
    <w:rPr>
      <w:sz w:val="20"/>
      <w:szCs w:val="20"/>
    </w:rPr>
  </w:style>
  <w:style w:type="character" w:customStyle="1" w:styleId="CommentTextChar">
    <w:name w:val="Comment Text Char"/>
    <w:basedOn w:val="DefaultParagraphFont"/>
    <w:link w:val="CommentText"/>
    <w:uiPriority w:val="99"/>
    <w:rsid w:val="004023F3"/>
    <w:rPr>
      <w:sz w:val="20"/>
      <w:szCs w:val="20"/>
    </w:rPr>
  </w:style>
  <w:style w:type="character" w:customStyle="1" w:styleId="ListParagraphChar">
    <w:name w:val="List Paragraph Char"/>
    <w:aliases w:val="Recommendation Char,L Char,List Paragraph1 Char,List Paragraph11 Char"/>
    <w:link w:val="ListParagraph"/>
    <w:uiPriority w:val="1"/>
    <w:locked/>
    <w:rsid w:val="004023F3"/>
  </w:style>
  <w:style w:type="paragraph" w:customStyle="1" w:styleId="Bullet1">
    <w:name w:val="Bullet 1"/>
    <w:basedOn w:val="Normal"/>
    <w:qFormat/>
    <w:rsid w:val="004023F3"/>
    <w:pPr>
      <w:spacing w:after="40" w:line="280" w:lineRule="atLeast"/>
      <w:ind w:left="771" w:hanging="360"/>
    </w:pPr>
    <w:rPr>
      <w:rFonts w:ascii="Arial" w:eastAsia="Times" w:hAnsi="Arial" w:cs="Times New Roman"/>
      <w:kern w:val="0"/>
      <w:sz w:val="21"/>
      <w:szCs w:val="20"/>
      <w14:ligatures w14:val="none"/>
    </w:rPr>
  </w:style>
  <w:style w:type="paragraph" w:customStyle="1" w:styleId="Body">
    <w:name w:val="Body"/>
    <w:link w:val="BodyChar"/>
    <w:qFormat/>
    <w:rsid w:val="004023F3"/>
    <w:pPr>
      <w:spacing w:after="120" w:line="280" w:lineRule="atLeast"/>
    </w:pPr>
    <w:rPr>
      <w:rFonts w:ascii="Arial" w:eastAsia="Times" w:hAnsi="Arial" w:cs="Times New Roman"/>
      <w:kern w:val="0"/>
      <w:sz w:val="20"/>
      <w:szCs w:val="20"/>
      <w14:ligatures w14:val="none"/>
    </w:rPr>
  </w:style>
  <w:style w:type="character" w:customStyle="1" w:styleId="BodyChar">
    <w:name w:val="Body Char"/>
    <w:basedOn w:val="DefaultParagraphFont"/>
    <w:link w:val="Body"/>
    <w:rsid w:val="004023F3"/>
    <w:rPr>
      <w:rFonts w:ascii="Arial" w:eastAsia="Times"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67C0"/>
    <w:rPr>
      <w:b/>
      <w:bCs/>
    </w:rPr>
  </w:style>
  <w:style w:type="character" w:customStyle="1" w:styleId="CommentSubjectChar">
    <w:name w:val="Comment Subject Char"/>
    <w:basedOn w:val="CommentTextChar"/>
    <w:link w:val="CommentSubject"/>
    <w:uiPriority w:val="99"/>
    <w:semiHidden/>
    <w:rsid w:val="00B367C0"/>
    <w:rPr>
      <w:b/>
      <w:bCs/>
      <w:sz w:val="20"/>
      <w:szCs w:val="20"/>
    </w:rPr>
  </w:style>
  <w:style w:type="character" w:styleId="Mention">
    <w:name w:val="Mention"/>
    <w:basedOn w:val="DefaultParagraphFont"/>
    <w:uiPriority w:val="99"/>
    <w:unhideWhenUsed/>
    <w:rsid w:val="00B367C0"/>
    <w:rPr>
      <w:color w:val="2B579A"/>
      <w:shd w:val="clear" w:color="auto" w:fill="E1DFDD"/>
    </w:rPr>
  </w:style>
  <w:style w:type="paragraph" w:styleId="BodyText">
    <w:name w:val="Body Text"/>
    <w:basedOn w:val="Normal"/>
    <w:link w:val="BodyTextChar"/>
    <w:qFormat/>
    <w:rsid w:val="00311BD1"/>
    <w:pPr>
      <w:spacing w:before="100" w:after="230" w:line="280" w:lineRule="atLeast"/>
    </w:pPr>
    <w:rPr>
      <w:rFonts w:eastAsia="Times New Roman" w:cs="Times New Roman"/>
      <w:color w:val="0E2841" w:themeColor="text2"/>
      <w:kern w:val="0"/>
      <w:sz w:val="20"/>
      <w:szCs w:val="20"/>
      <w:lang w:eastAsia="en-AU"/>
      <w14:ligatures w14:val="none"/>
    </w:rPr>
  </w:style>
  <w:style w:type="character" w:customStyle="1" w:styleId="BodyTextChar">
    <w:name w:val="Body Text Char"/>
    <w:basedOn w:val="DefaultParagraphFont"/>
    <w:link w:val="BodyText"/>
    <w:rsid w:val="00311BD1"/>
    <w:rPr>
      <w:rFonts w:eastAsia="Times New Roman" w:cs="Times New Roman"/>
      <w:color w:val="0E2841" w:themeColor="text2"/>
      <w:kern w:val="0"/>
      <w:sz w:val="20"/>
      <w:szCs w:val="20"/>
      <w:lang w:eastAsia="en-AU"/>
      <w14:ligatures w14:val="none"/>
    </w:rPr>
  </w:style>
  <w:style w:type="paragraph" w:styleId="FootnoteText">
    <w:name w:val="footnote text"/>
    <w:basedOn w:val="Normal"/>
    <w:link w:val="FootnoteTextChar"/>
    <w:uiPriority w:val="99"/>
    <w:semiHidden/>
    <w:unhideWhenUsed/>
    <w:rsid w:val="00F773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3E6"/>
    <w:rPr>
      <w:sz w:val="20"/>
      <w:szCs w:val="20"/>
    </w:rPr>
  </w:style>
  <w:style w:type="character" w:styleId="FootnoteReference">
    <w:name w:val="footnote reference"/>
    <w:basedOn w:val="DefaultParagraphFont"/>
    <w:uiPriority w:val="99"/>
    <w:semiHidden/>
    <w:unhideWhenUsed/>
    <w:rsid w:val="00F773E6"/>
    <w:rPr>
      <w:vertAlign w:val="superscript"/>
    </w:rPr>
  </w:style>
  <w:style w:type="paragraph" w:styleId="Revision">
    <w:name w:val="Revision"/>
    <w:hidden/>
    <w:uiPriority w:val="99"/>
    <w:semiHidden/>
    <w:rsid w:val="00AC14EA"/>
    <w:pPr>
      <w:spacing w:after="0" w:line="240" w:lineRule="auto"/>
    </w:pPr>
  </w:style>
  <w:style w:type="character" w:styleId="UnresolvedMention">
    <w:name w:val="Unresolved Mention"/>
    <w:basedOn w:val="DefaultParagraphFont"/>
    <w:uiPriority w:val="99"/>
    <w:semiHidden/>
    <w:unhideWhenUsed/>
    <w:rsid w:val="00B86CAD"/>
    <w:rPr>
      <w:color w:val="605E5C"/>
      <w:shd w:val="clear" w:color="auto" w:fill="E1DFDD"/>
    </w:rPr>
  </w:style>
  <w:style w:type="character" w:customStyle="1" w:styleId="font301">
    <w:name w:val="font301"/>
    <w:basedOn w:val="DefaultParagraphFont"/>
    <w:rsid w:val="00421E09"/>
    <w:rPr>
      <w:rFonts w:ascii="Calibri" w:hAnsi="Calibri" w:cs="Calibri" w:hint="default"/>
      <w:b w:val="0"/>
      <w:bCs w:val="0"/>
      <w:i w:val="0"/>
      <w:iCs w:val="0"/>
      <w:strike w:val="0"/>
      <w:dstrike w:val="0"/>
      <w:color w:val="000000"/>
      <w:sz w:val="22"/>
      <w:szCs w:val="22"/>
      <w:u w:val="none"/>
      <w:effect w:val="none"/>
    </w:rPr>
  </w:style>
  <w:style w:type="character" w:customStyle="1" w:styleId="font381">
    <w:name w:val="font381"/>
    <w:basedOn w:val="DefaultParagraphFont"/>
    <w:rsid w:val="00421E09"/>
    <w:rPr>
      <w:rFonts w:ascii="Calibri" w:hAnsi="Calibri" w:cs="Calibri" w:hint="default"/>
      <w:b/>
      <w:bCs/>
      <w:i w:val="0"/>
      <w:iCs w:val="0"/>
      <w:strike w:val="0"/>
      <w:dstrike w:val="0"/>
      <w:color w:val="000000"/>
      <w:sz w:val="22"/>
      <w:szCs w:val="22"/>
      <w:u w:val="none"/>
      <w:effect w:val="none"/>
    </w:rPr>
  </w:style>
  <w:style w:type="character" w:customStyle="1" w:styleId="font371">
    <w:name w:val="font371"/>
    <w:basedOn w:val="DefaultParagraphFont"/>
    <w:rsid w:val="00421E09"/>
    <w:rPr>
      <w:rFonts w:ascii="Calibri" w:hAnsi="Calibri" w:cs="Calibri" w:hint="default"/>
      <w:b w:val="0"/>
      <w:bCs w:val="0"/>
      <w:i w:val="0"/>
      <w:iCs w:val="0"/>
      <w:strike w:val="0"/>
      <w:dstrike w:val="0"/>
      <w:color w:val="000000"/>
      <w:sz w:val="22"/>
      <w:szCs w:val="22"/>
      <w:u w:val="none"/>
      <w:effect w:val="none"/>
    </w:rPr>
  </w:style>
  <w:style w:type="character" w:styleId="FollowedHyperlink">
    <w:name w:val="FollowedHyperlink"/>
    <w:basedOn w:val="DefaultParagraphFont"/>
    <w:uiPriority w:val="99"/>
    <w:semiHidden/>
    <w:unhideWhenUsed/>
    <w:rsid w:val="00F157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6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rcare.vic.gov.au/best-practice-improvement/quality-improvement/toolkit" TargetMode="External"/><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image" Target="media/image16.png"/><Relationship Id="rId21" Type="http://schemas.openxmlformats.org/officeDocument/2006/relationships/image" Target="media/image7.png"/><Relationship Id="rId34" Type="http://schemas.openxmlformats.org/officeDocument/2006/relationships/hyperlink" Target="https://www.imha.vic.gov.au/sites/default/files/2025-06/imha-Know-your-rights-fact-sheet-may-2025.pdf" TargetMode="External"/><Relationship Id="rId42" Type="http://schemas.openxmlformats.org/officeDocument/2006/relationships/footer" Target="footer1.xml"/><Relationship Id="rId47" Type="http://schemas.openxmlformats.org/officeDocument/2006/relationships/image" Target="media/image19.png"/><Relationship Id="rId50" Type="http://schemas.openxmlformats.org/officeDocument/2006/relationships/image" Target="media/image22.png"/><Relationship Id="rId55" Type="http://schemas.openxmlformats.org/officeDocument/2006/relationships/image" Target="media/image27.png"/><Relationship Id="rId7" Type="http://schemas.openxmlformats.org/officeDocument/2006/relationships/settings" Target="settings.xml"/><Relationship Id="rId12" Type="http://schemas.openxmlformats.org/officeDocument/2006/relationships/hyperlink" Target="https://www.safercare.vic.gov.au/best-practice-improvement/clinical-governance/framework"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tandemcarers.org.au/common/Uploaded%20files/Public%20Documents/Research/20240902%20Joint%20statement%20of%20rights.pdf" TargetMode="External"/><Relationship Id="rId38" Type="http://schemas.openxmlformats.org/officeDocument/2006/relationships/image" Target="media/image15.png"/><Relationship Id="rId46" Type="http://schemas.openxmlformats.org/officeDocument/2006/relationships/image" Target="media/image18.png"/><Relationship Id="rId59"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safercare.vic.gov.au/publications/victorian-safety-culture-guide" TargetMode="External"/><Relationship Id="rId29" Type="http://schemas.openxmlformats.org/officeDocument/2006/relationships/hyperlink" Target="https://cdn.ymaws.com/www.iap2.org/resource/resmgr/pillars/iap2_spectrum_2024.pdf" TargetMode="External"/><Relationship Id="rId41" Type="http://schemas.openxmlformats.org/officeDocument/2006/relationships/header" Target="header2.xml"/><Relationship Id="rId54"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wc.vic.gov.au/share_link/3a53bc64-d875-4a24-91fe-784ebfb2f3fc/369" TargetMode="External"/><Relationship Id="rId24" Type="http://schemas.openxmlformats.org/officeDocument/2006/relationships/image" Target="media/image9.png"/><Relationship Id="rId32" Type="http://schemas.openxmlformats.org/officeDocument/2006/relationships/hyperlink" Target="https://ccyp.vic.gov.au/child-safe-standards/" TargetMode="External"/><Relationship Id="rId37" Type="http://schemas.openxmlformats.org/officeDocument/2006/relationships/image" Target="media/image14.png"/><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image" Target="media/image25.png"/><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cdn.ymaws.com/www.iap2.org/resource/resmgr/pillars/iap2_spectrum_2024.pdf" TargetMode="External"/><Relationship Id="rId36" Type="http://schemas.openxmlformats.org/officeDocument/2006/relationships/hyperlink" Target="https://www.health.vic.gov.au/our-workforce-our-future" TargetMode="External"/><Relationship Id="rId49" Type="http://schemas.openxmlformats.org/officeDocument/2006/relationships/image" Target="media/image21.png"/><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healthsciences.unimelb.edu.au/__data/assets/pdf_file/0007/3392215/Coproduction_putting-principles-into-practice.pdf" TargetMode="External"/><Relationship Id="rId44" Type="http://schemas.openxmlformats.org/officeDocument/2006/relationships/header" Target="header3.xml"/><Relationship Id="rId52" Type="http://schemas.openxmlformats.org/officeDocument/2006/relationships/image" Target="media/image2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safercare.vic.gov.au/best-practice-improvement/quality-improvement/toolkit" TargetMode="External"/><Relationship Id="rId27" Type="http://schemas.openxmlformats.org/officeDocument/2006/relationships/image" Target="media/image12.png"/><Relationship Id="rId30" Type="http://schemas.openxmlformats.org/officeDocument/2006/relationships/hyperlink" Target="https://www.indigodaya.com/wpcf7_captcha/2020/10/Participation-ladder_consumer_survivor-lens-2.pdf" TargetMode="External"/><Relationship Id="rId35" Type="http://schemas.openxmlformats.org/officeDocument/2006/relationships/image" Target="media/image13.png"/><Relationship Id="rId43" Type="http://schemas.openxmlformats.org/officeDocument/2006/relationships/footer" Target="footer2.xml"/><Relationship Id="rId48" Type="http://schemas.openxmlformats.org/officeDocument/2006/relationships/image" Target="media/image20.png"/><Relationship Id="rId56" Type="http://schemas.openxmlformats.org/officeDocument/2006/relationships/image" Target="media/image28.png"/><Relationship Id="rId8" Type="http://schemas.openxmlformats.org/officeDocument/2006/relationships/webSettings" Target="webSettings.xml"/><Relationship Id="rId51" Type="http://schemas.openxmlformats.org/officeDocument/2006/relationships/image" Target="media/image23.png"/><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30b677-b4dd-4790-b5c2-d0ee516ed62b">
      <Terms xmlns="http://schemas.microsoft.com/office/infopath/2007/PartnerControls"/>
    </lcf76f155ced4ddcb4097134ff3c332f>
    <TaxCatchAll xmlns="7c3d7ac4-2931-4081-8f82-b339577344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13FB6984842E40AD249E0A0924285C" ma:contentTypeVersion="13" ma:contentTypeDescription="Create a new document." ma:contentTypeScope="" ma:versionID="29afce187953e965730d1d40eb7312e6">
  <xsd:schema xmlns:xsd="http://www.w3.org/2001/XMLSchema" xmlns:xs="http://www.w3.org/2001/XMLSchema" xmlns:p="http://schemas.microsoft.com/office/2006/metadata/properties" xmlns:ns2="0230b677-b4dd-4790-b5c2-d0ee516ed62b" xmlns:ns3="7c3d7ac4-2931-4081-8f82-b339577344cc" targetNamespace="http://schemas.microsoft.com/office/2006/metadata/properties" ma:root="true" ma:fieldsID="4ddc9ec40711c770d3ceb3a6b6a53755" ns2:_="" ns3:_="">
    <xsd:import namespace="0230b677-b4dd-4790-b5c2-d0ee516ed62b"/>
    <xsd:import namespace="7c3d7ac4-2931-4081-8f82-b33957734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0b677-b4dd-4790-b5c2-d0ee516ed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d7ac4-2931-4081-8f82-b33957734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f77706-caad-48d1-a20f-9245a7f1e727}" ma:internalName="TaxCatchAll" ma:showField="CatchAllData" ma:web="7c3d7ac4-2931-4081-8f82-b33957734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40275-18C5-48FE-A1EC-9E8B62150C4C}">
  <ds:schemaRefs>
    <ds:schemaRef ds:uri="http://schemas.microsoft.com/office/2006/metadata/properties"/>
    <ds:schemaRef ds:uri="http://schemas.microsoft.com/office/infopath/2007/PartnerControls"/>
    <ds:schemaRef ds:uri="0230b677-b4dd-4790-b5c2-d0ee516ed62b"/>
    <ds:schemaRef ds:uri="7c3d7ac4-2931-4081-8f82-b339577344cc"/>
  </ds:schemaRefs>
</ds:datastoreItem>
</file>

<file path=customXml/itemProps2.xml><?xml version="1.0" encoding="utf-8"?>
<ds:datastoreItem xmlns:ds="http://schemas.openxmlformats.org/officeDocument/2006/customXml" ds:itemID="{9FF8EF69-AC1E-496B-9E94-949B4C84C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0b677-b4dd-4790-b5c2-d0ee516ed62b"/>
    <ds:schemaRef ds:uri="7c3d7ac4-2931-4081-8f82-b33957734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61CE4-0999-4F6E-B901-3F669A80B92E}">
  <ds:schemaRefs>
    <ds:schemaRef ds:uri="http://schemas.microsoft.com/sharepoint/v3/contenttype/forms"/>
  </ds:schemaRefs>
</ds:datastoreItem>
</file>

<file path=customXml/itemProps4.xml><?xml version="1.0" encoding="utf-8"?>
<ds:datastoreItem xmlns:ds="http://schemas.openxmlformats.org/officeDocument/2006/customXml" ds:itemID="{E11B5976-576C-4CF8-A84D-E8400F3B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6905</Words>
  <Characters>39363</Characters>
  <Application>Microsoft Office Word</Application>
  <DocSecurity>0</DocSecurity>
  <Lines>328</Lines>
  <Paragraphs>92</Paragraphs>
  <ScaleCrop>false</ScaleCrop>
  <Company/>
  <LinksUpToDate>false</LinksUpToDate>
  <CharactersWithSpaces>46176</CharactersWithSpaces>
  <SharedDoc>false</SharedDoc>
  <HLinks>
    <vt:vector size="78" baseType="variant">
      <vt:variant>
        <vt:i4>2293876</vt:i4>
      </vt:variant>
      <vt:variant>
        <vt:i4>36</vt:i4>
      </vt:variant>
      <vt:variant>
        <vt:i4>0</vt:i4>
      </vt:variant>
      <vt:variant>
        <vt:i4>5</vt:i4>
      </vt:variant>
      <vt:variant>
        <vt:lpwstr>https://www.health.vic.gov.au/our-workforce-our-future</vt:lpwstr>
      </vt:variant>
      <vt:variant>
        <vt:lpwstr/>
      </vt:variant>
      <vt:variant>
        <vt:i4>917598</vt:i4>
      </vt:variant>
      <vt:variant>
        <vt:i4>33</vt:i4>
      </vt:variant>
      <vt:variant>
        <vt:i4>0</vt:i4>
      </vt:variant>
      <vt:variant>
        <vt:i4>5</vt:i4>
      </vt:variant>
      <vt:variant>
        <vt:lpwstr>https://www.imha.vic.gov.au/sites/default/files/2025-06/imha-Know-your-rights-fact-sheet-may-2025.pdf</vt:lpwstr>
      </vt:variant>
      <vt:variant>
        <vt:lpwstr/>
      </vt:variant>
      <vt:variant>
        <vt:i4>3014777</vt:i4>
      </vt:variant>
      <vt:variant>
        <vt:i4>30</vt:i4>
      </vt:variant>
      <vt:variant>
        <vt:i4>0</vt:i4>
      </vt:variant>
      <vt:variant>
        <vt:i4>5</vt:i4>
      </vt:variant>
      <vt:variant>
        <vt:lpwstr>https://tandemcarers.org.au/common/Uploaded files/Public Documents/Research/20240902 Joint statement of rights.pdf</vt:lpwstr>
      </vt:variant>
      <vt:variant>
        <vt:lpwstr/>
      </vt:variant>
      <vt:variant>
        <vt:i4>1179726</vt:i4>
      </vt:variant>
      <vt:variant>
        <vt:i4>27</vt:i4>
      </vt:variant>
      <vt:variant>
        <vt:i4>0</vt:i4>
      </vt:variant>
      <vt:variant>
        <vt:i4>5</vt:i4>
      </vt:variant>
      <vt:variant>
        <vt:lpwstr>https://ccyp.vic.gov.au/child-safe-standards/</vt:lpwstr>
      </vt:variant>
      <vt:variant>
        <vt:lpwstr/>
      </vt:variant>
      <vt:variant>
        <vt:i4>2752632</vt:i4>
      </vt:variant>
      <vt:variant>
        <vt:i4>24</vt:i4>
      </vt:variant>
      <vt:variant>
        <vt:i4>0</vt:i4>
      </vt:variant>
      <vt:variant>
        <vt:i4>5</vt:i4>
      </vt:variant>
      <vt:variant>
        <vt:lpwstr>https://healthsciences.unimelb.edu.au/__data/assets/pdf_file/0007/3392215/Coproduction_putting-principles-into-practice.pdf</vt:lpwstr>
      </vt:variant>
      <vt:variant>
        <vt:lpwstr/>
      </vt:variant>
      <vt:variant>
        <vt:i4>5111867</vt:i4>
      </vt:variant>
      <vt:variant>
        <vt:i4>21</vt:i4>
      </vt:variant>
      <vt:variant>
        <vt:i4>0</vt:i4>
      </vt:variant>
      <vt:variant>
        <vt:i4>5</vt:i4>
      </vt:variant>
      <vt:variant>
        <vt:lpwstr>https://www.indigodaya.com/wpcf7_captcha/2020/10/Participation-ladder_consumer_survivor-lens-2.pdf</vt:lpwstr>
      </vt:variant>
      <vt:variant>
        <vt:lpwstr/>
      </vt:variant>
      <vt:variant>
        <vt:i4>6357025</vt:i4>
      </vt:variant>
      <vt:variant>
        <vt:i4>18</vt:i4>
      </vt:variant>
      <vt:variant>
        <vt:i4>0</vt:i4>
      </vt:variant>
      <vt:variant>
        <vt:i4>5</vt:i4>
      </vt:variant>
      <vt:variant>
        <vt:lpwstr>https://cdn.ymaws.com/www.iap2.org/resource/resmgr/pillars/iap2_spectrum_2024.pdf</vt:lpwstr>
      </vt:variant>
      <vt:variant>
        <vt:lpwstr/>
      </vt:variant>
      <vt:variant>
        <vt:i4>6357025</vt:i4>
      </vt:variant>
      <vt:variant>
        <vt:i4>15</vt:i4>
      </vt:variant>
      <vt:variant>
        <vt:i4>0</vt:i4>
      </vt:variant>
      <vt:variant>
        <vt:i4>5</vt:i4>
      </vt:variant>
      <vt:variant>
        <vt:lpwstr>https://cdn.ymaws.com/www.iap2.org/resource/resmgr/pillars/iap2_spectrum_2024.pdf</vt:lpwstr>
      </vt:variant>
      <vt:variant>
        <vt:lpwstr/>
      </vt:variant>
      <vt:variant>
        <vt:i4>2424953</vt:i4>
      </vt:variant>
      <vt:variant>
        <vt:i4>12</vt:i4>
      </vt:variant>
      <vt:variant>
        <vt:i4>0</vt:i4>
      </vt:variant>
      <vt:variant>
        <vt:i4>5</vt:i4>
      </vt:variant>
      <vt:variant>
        <vt:lpwstr>https://www.safercare.vic.gov.au/best-practice-improvement/quality-improvement/toolkit</vt:lpwstr>
      </vt:variant>
      <vt:variant>
        <vt:lpwstr/>
      </vt:variant>
      <vt:variant>
        <vt:i4>1572869</vt:i4>
      </vt:variant>
      <vt:variant>
        <vt:i4>9</vt:i4>
      </vt:variant>
      <vt:variant>
        <vt:i4>0</vt:i4>
      </vt:variant>
      <vt:variant>
        <vt:i4>5</vt:i4>
      </vt:variant>
      <vt:variant>
        <vt:lpwstr>https://www.safercare.vic.gov.au/publications/victorian-safety-culture-guide</vt:lpwstr>
      </vt:variant>
      <vt:variant>
        <vt:lpwstr/>
      </vt:variant>
      <vt:variant>
        <vt:i4>2424953</vt:i4>
      </vt:variant>
      <vt:variant>
        <vt:i4>6</vt:i4>
      </vt:variant>
      <vt:variant>
        <vt:i4>0</vt:i4>
      </vt:variant>
      <vt:variant>
        <vt:i4>5</vt:i4>
      </vt:variant>
      <vt:variant>
        <vt:lpwstr>https://www.safercare.vic.gov.au/best-practice-improvement/quality-improvement/toolkit</vt:lpwstr>
      </vt:variant>
      <vt:variant>
        <vt:lpwstr/>
      </vt:variant>
      <vt:variant>
        <vt:i4>327759</vt:i4>
      </vt:variant>
      <vt:variant>
        <vt:i4>3</vt:i4>
      </vt:variant>
      <vt:variant>
        <vt:i4>0</vt:i4>
      </vt:variant>
      <vt:variant>
        <vt:i4>5</vt:i4>
      </vt:variant>
      <vt:variant>
        <vt:lpwstr>https://www.safercare.vic.gov.au/best-practice-improvement/clinical-governance/framework</vt:lpwstr>
      </vt:variant>
      <vt:variant>
        <vt:lpwstr/>
      </vt:variant>
      <vt:variant>
        <vt:i4>5832811</vt:i4>
      </vt:variant>
      <vt:variant>
        <vt:i4>0</vt:i4>
      </vt:variant>
      <vt:variant>
        <vt:i4>0</vt:i4>
      </vt:variant>
      <vt:variant>
        <vt:i4>5</vt:i4>
      </vt:variant>
      <vt:variant>
        <vt:lpwstr>https://www.mhwc.vic.gov.au/share_link/3a53bc64-d875-4a24-91fe-784ebfb2f3fc/369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Vague (MHWC)</dc:creator>
  <cp:keywords/>
  <dc:description/>
  <cp:lastModifiedBy>Kirsty Irving (MHWC)</cp:lastModifiedBy>
  <cp:revision>63</cp:revision>
  <dcterms:created xsi:type="dcterms:W3CDTF">2025-12-03T14:39:00Z</dcterms:created>
  <dcterms:modified xsi:type="dcterms:W3CDTF">2025-12-03T21:49:00Z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2ca7d7d6,10c00983,4ac7f115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2025-08-27T07:11:46Z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71ef60ca-fb0d-407b-b833-2c5c004a31ba</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0x0101005913FB6984842E40AD249E0A0924285C</vt:lpwstr>
  </property>
  <property fmtid="{D5CDD505-2E9C-101B-9397-08002B2CF9AE}" pid="14" name="MediaServiceImageTags">
    <vt:lpwstr/>
  </property>
</Properties>
</file>